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21A5" w14:textId="3E63AB56" w:rsidR="009157A0" w:rsidRDefault="009157A0" w:rsidP="000D4E40">
      <w:pPr>
        <w:tabs>
          <w:tab w:val="left" w:pos="3960"/>
          <w:tab w:val="center" w:pos="4394"/>
        </w:tabs>
      </w:pPr>
      <w:r>
        <w:rPr>
          <w:rFonts w:ascii="var(--fontFamilyBase)" w:hAnsi="var(--fontFamilyBase)" w:cs="Segoe UI"/>
          <w:color w:val="252423"/>
          <w:sz w:val="21"/>
          <w:szCs w:val="21"/>
        </w:rPr>
        <w:br/>
      </w:r>
      <w:r w:rsidR="002F4857">
        <w:rPr>
          <w:noProof/>
          <w:sz w:val="18"/>
          <w:szCs w:val="18"/>
        </w:rPr>
        <w:drawing>
          <wp:inline distT="0" distB="0" distL="0" distR="0" wp14:anchorId="10B0C9BA" wp14:editId="341C7D5C">
            <wp:extent cx="1897380" cy="822290"/>
            <wp:effectExtent l="0" t="0" r="762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9318" cy="827464"/>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89"/>
        <w:gridCol w:w="7654"/>
      </w:tblGrid>
      <w:tr w:rsidR="009157A0" w14:paraId="07369655" w14:textId="77777777" w:rsidTr="00836F25">
        <w:trPr>
          <w:trHeight w:val="454"/>
        </w:trPr>
        <w:tc>
          <w:tcPr>
            <w:tcW w:w="10343" w:type="dxa"/>
            <w:gridSpan w:val="2"/>
            <w:shd w:val="clear" w:color="auto" w:fill="000000" w:themeFill="text1"/>
            <w:tcMar>
              <w:top w:w="0" w:type="dxa"/>
              <w:left w:w="108" w:type="dxa"/>
              <w:bottom w:w="0" w:type="dxa"/>
              <w:right w:w="108" w:type="dxa"/>
            </w:tcMar>
            <w:vAlign w:val="center"/>
          </w:tcPr>
          <w:p w14:paraId="1392F10F" w14:textId="77777777" w:rsidR="009157A0" w:rsidRDefault="009157A0" w:rsidP="000D4E40">
            <w:pPr>
              <w:rPr>
                <w:rFonts w:ascii="Arial" w:hAnsi="Arial" w:cs="Arial"/>
                <w:b/>
              </w:rPr>
            </w:pPr>
            <w:r w:rsidRPr="000D4E40">
              <w:rPr>
                <w:rFonts w:ascii="Arial" w:hAnsi="Arial" w:cs="Arial"/>
                <w:b/>
                <w:color w:val="FFFFFF" w:themeColor="background1"/>
              </w:rPr>
              <w:t>POSITION DETAILS</w:t>
            </w:r>
          </w:p>
        </w:tc>
      </w:tr>
      <w:tr w:rsidR="009157A0" w14:paraId="74A78FDA" w14:textId="77777777" w:rsidTr="00836F25">
        <w:trPr>
          <w:trHeight w:val="454"/>
        </w:trPr>
        <w:tc>
          <w:tcPr>
            <w:tcW w:w="2689" w:type="dxa"/>
            <w:shd w:val="clear" w:color="auto" w:fill="auto"/>
            <w:tcMar>
              <w:top w:w="0" w:type="dxa"/>
              <w:left w:w="108" w:type="dxa"/>
              <w:bottom w:w="0" w:type="dxa"/>
              <w:right w:w="108" w:type="dxa"/>
            </w:tcMar>
            <w:vAlign w:val="center"/>
          </w:tcPr>
          <w:p w14:paraId="5431F21A" w14:textId="77777777" w:rsidR="009157A0" w:rsidRDefault="009157A0">
            <w:pPr>
              <w:spacing w:line="276" w:lineRule="auto"/>
              <w:rPr>
                <w:rFonts w:ascii="Arial" w:hAnsi="Arial" w:cs="Arial"/>
                <w:b/>
              </w:rPr>
            </w:pPr>
            <w:r w:rsidRPr="008E3F1B">
              <w:rPr>
                <w:rFonts w:ascii="Arial" w:hAnsi="Arial" w:cs="Arial"/>
                <w:b/>
              </w:rPr>
              <w:t>Reference No</w:t>
            </w:r>
          </w:p>
        </w:tc>
        <w:tc>
          <w:tcPr>
            <w:tcW w:w="7654" w:type="dxa"/>
            <w:shd w:val="clear" w:color="auto" w:fill="auto"/>
            <w:tcMar>
              <w:top w:w="0" w:type="dxa"/>
              <w:left w:w="108" w:type="dxa"/>
              <w:bottom w:w="0" w:type="dxa"/>
              <w:right w:w="108" w:type="dxa"/>
            </w:tcMar>
            <w:vAlign w:val="center"/>
          </w:tcPr>
          <w:p w14:paraId="1B21A444" w14:textId="58E47FCA" w:rsidR="009157A0" w:rsidRDefault="00D04D21">
            <w:pPr>
              <w:rPr>
                <w:rFonts w:ascii="Arial" w:hAnsi="Arial" w:cs="Arial"/>
              </w:rPr>
            </w:pPr>
            <w:r>
              <w:rPr>
                <w:rFonts w:ascii="Arial" w:hAnsi="Arial" w:cs="Arial"/>
              </w:rPr>
              <w:t>23008</w:t>
            </w:r>
          </w:p>
        </w:tc>
      </w:tr>
      <w:tr w:rsidR="009157A0" w14:paraId="3B794451" w14:textId="77777777" w:rsidTr="00836F25">
        <w:trPr>
          <w:trHeight w:val="454"/>
        </w:trPr>
        <w:tc>
          <w:tcPr>
            <w:tcW w:w="2689" w:type="dxa"/>
            <w:shd w:val="clear" w:color="auto" w:fill="auto"/>
            <w:tcMar>
              <w:top w:w="0" w:type="dxa"/>
              <w:left w:w="108" w:type="dxa"/>
              <w:bottom w:w="0" w:type="dxa"/>
              <w:right w:w="108" w:type="dxa"/>
            </w:tcMar>
            <w:vAlign w:val="center"/>
          </w:tcPr>
          <w:p w14:paraId="5B46A584" w14:textId="77777777" w:rsidR="009157A0" w:rsidRDefault="009157A0">
            <w:pPr>
              <w:spacing w:line="276" w:lineRule="auto"/>
              <w:rPr>
                <w:rFonts w:ascii="Arial" w:hAnsi="Arial" w:cs="Arial"/>
                <w:b/>
              </w:rPr>
            </w:pPr>
            <w:r>
              <w:rPr>
                <w:rFonts w:ascii="Arial" w:hAnsi="Arial" w:cs="Arial"/>
                <w:b/>
              </w:rPr>
              <w:t>Title</w:t>
            </w:r>
          </w:p>
        </w:tc>
        <w:tc>
          <w:tcPr>
            <w:tcW w:w="7654" w:type="dxa"/>
            <w:shd w:val="clear" w:color="auto" w:fill="auto"/>
            <w:tcMar>
              <w:top w:w="0" w:type="dxa"/>
              <w:left w:w="108" w:type="dxa"/>
              <w:bottom w:w="0" w:type="dxa"/>
              <w:right w:w="108" w:type="dxa"/>
            </w:tcMar>
            <w:vAlign w:val="center"/>
          </w:tcPr>
          <w:p w14:paraId="40489497" w14:textId="44545F55" w:rsidR="009157A0" w:rsidRDefault="00A71A73">
            <w:pPr>
              <w:rPr>
                <w:rFonts w:ascii="Arial" w:hAnsi="Arial" w:cs="Arial"/>
              </w:rPr>
            </w:pPr>
            <w:r>
              <w:rPr>
                <w:rFonts w:ascii="Arial" w:hAnsi="Arial" w:cs="Arial"/>
              </w:rPr>
              <w:t>Interpretation and Content Development Officer</w:t>
            </w:r>
          </w:p>
        </w:tc>
      </w:tr>
      <w:tr w:rsidR="009157A0" w14:paraId="34980449" w14:textId="77777777" w:rsidTr="00836F25">
        <w:trPr>
          <w:trHeight w:val="454"/>
        </w:trPr>
        <w:tc>
          <w:tcPr>
            <w:tcW w:w="2689" w:type="dxa"/>
            <w:shd w:val="clear" w:color="auto" w:fill="auto"/>
            <w:tcMar>
              <w:top w:w="0" w:type="dxa"/>
              <w:left w:w="108" w:type="dxa"/>
              <w:bottom w:w="0" w:type="dxa"/>
              <w:right w:w="108" w:type="dxa"/>
            </w:tcMar>
            <w:vAlign w:val="center"/>
          </w:tcPr>
          <w:p w14:paraId="363E9AA3" w14:textId="77777777" w:rsidR="009157A0" w:rsidRDefault="009157A0">
            <w:pPr>
              <w:spacing w:line="276" w:lineRule="auto"/>
              <w:rPr>
                <w:rFonts w:ascii="Arial" w:hAnsi="Arial" w:cs="Arial"/>
                <w:b/>
              </w:rPr>
            </w:pPr>
            <w:r>
              <w:rPr>
                <w:rFonts w:ascii="Arial" w:hAnsi="Arial" w:cs="Arial"/>
                <w:b/>
              </w:rPr>
              <w:t>Classification</w:t>
            </w:r>
          </w:p>
        </w:tc>
        <w:tc>
          <w:tcPr>
            <w:tcW w:w="7654" w:type="dxa"/>
            <w:shd w:val="clear" w:color="auto" w:fill="auto"/>
            <w:tcMar>
              <w:top w:w="0" w:type="dxa"/>
              <w:left w:w="108" w:type="dxa"/>
              <w:bottom w:w="0" w:type="dxa"/>
              <w:right w:w="108" w:type="dxa"/>
            </w:tcMar>
            <w:vAlign w:val="center"/>
          </w:tcPr>
          <w:p w14:paraId="1ABF366F" w14:textId="17D2133F" w:rsidR="009157A0" w:rsidRDefault="00A71A73">
            <w:pPr>
              <w:rPr>
                <w:rFonts w:ascii="Arial" w:hAnsi="Arial" w:cs="Arial"/>
              </w:rPr>
            </w:pPr>
            <w:r>
              <w:rPr>
                <w:rFonts w:ascii="Arial" w:hAnsi="Arial" w:cs="Arial"/>
              </w:rPr>
              <w:t>APS Level 5</w:t>
            </w:r>
          </w:p>
        </w:tc>
      </w:tr>
      <w:tr w:rsidR="009157A0" w14:paraId="77291336" w14:textId="77777777" w:rsidTr="00836F25">
        <w:trPr>
          <w:trHeight w:val="454"/>
        </w:trPr>
        <w:tc>
          <w:tcPr>
            <w:tcW w:w="2689" w:type="dxa"/>
            <w:shd w:val="clear" w:color="auto" w:fill="auto"/>
            <w:tcMar>
              <w:top w:w="0" w:type="dxa"/>
              <w:left w:w="108" w:type="dxa"/>
              <w:bottom w:w="0" w:type="dxa"/>
              <w:right w:w="108" w:type="dxa"/>
            </w:tcMar>
            <w:vAlign w:val="center"/>
          </w:tcPr>
          <w:p w14:paraId="46E934B1" w14:textId="77777777" w:rsidR="009157A0" w:rsidRDefault="009157A0">
            <w:pPr>
              <w:spacing w:line="276" w:lineRule="auto"/>
            </w:pPr>
            <w:r>
              <w:rPr>
                <w:rFonts w:ascii="Arial" w:hAnsi="Arial" w:cs="Arial"/>
                <w:b/>
              </w:rPr>
              <w:t>Employment Type</w:t>
            </w:r>
          </w:p>
        </w:tc>
        <w:tc>
          <w:tcPr>
            <w:tcW w:w="7654" w:type="dxa"/>
            <w:shd w:val="clear" w:color="auto" w:fill="auto"/>
            <w:tcMar>
              <w:top w:w="0" w:type="dxa"/>
              <w:left w:w="108" w:type="dxa"/>
              <w:bottom w:w="0" w:type="dxa"/>
              <w:right w:w="108" w:type="dxa"/>
            </w:tcMar>
            <w:vAlign w:val="center"/>
          </w:tcPr>
          <w:p w14:paraId="7B9751C6" w14:textId="0CF04309" w:rsidR="009157A0" w:rsidRPr="00FC0364" w:rsidRDefault="00A92C96">
            <w:pPr>
              <w:rPr>
                <w:rFonts w:ascii="Arial" w:hAnsi="Arial" w:cs="Arial"/>
              </w:rPr>
            </w:pPr>
            <w:r>
              <w:rPr>
                <w:rFonts w:ascii="Arial" w:hAnsi="Arial" w:cs="Arial"/>
              </w:rPr>
              <w:t xml:space="preserve">Ongoing / </w:t>
            </w:r>
            <w:proofErr w:type="gramStart"/>
            <w:r>
              <w:rPr>
                <w:rFonts w:ascii="Arial" w:hAnsi="Arial" w:cs="Arial"/>
              </w:rPr>
              <w:t>Non-Ongoing</w:t>
            </w:r>
            <w:proofErr w:type="gramEnd"/>
          </w:p>
        </w:tc>
      </w:tr>
      <w:tr w:rsidR="009157A0" w14:paraId="10196932" w14:textId="77777777" w:rsidTr="00836F25">
        <w:trPr>
          <w:trHeight w:val="454"/>
        </w:trPr>
        <w:tc>
          <w:tcPr>
            <w:tcW w:w="2689" w:type="dxa"/>
            <w:shd w:val="clear" w:color="auto" w:fill="auto"/>
            <w:tcMar>
              <w:top w:w="0" w:type="dxa"/>
              <w:left w:w="108" w:type="dxa"/>
              <w:bottom w:w="0" w:type="dxa"/>
              <w:right w:w="108" w:type="dxa"/>
            </w:tcMar>
            <w:vAlign w:val="center"/>
          </w:tcPr>
          <w:p w14:paraId="7DD2E93D" w14:textId="77777777" w:rsidR="009157A0" w:rsidRDefault="009157A0">
            <w:pPr>
              <w:spacing w:line="276" w:lineRule="auto"/>
              <w:rPr>
                <w:rFonts w:ascii="Arial" w:hAnsi="Arial" w:cs="Arial"/>
                <w:b/>
              </w:rPr>
            </w:pPr>
            <w:r>
              <w:rPr>
                <w:rFonts w:ascii="Arial" w:hAnsi="Arial" w:cs="Arial"/>
                <w:b/>
              </w:rPr>
              <w:t>Working Hours</w:t>
            </w:r>
          </w:p>
        </w:tc>
        <w:tc>
          <w:tcPr>
            <w:tcW w:w="7654" w:type="dxa"/>
            <w:shd w:val="clear" w:color="auto" w:fill="auto"/>
            <w:tcMar>
              <w:top w:w="0" w:type="dxa"/>
              <w:left w:w="108" w:type="dxa"/>
              <w:bottom w:w="0" w:type="dxa"/>
              <w:right w:w="108" w:type="dxa"/>
            </w:tcMar>
            <w:vAlign w:val="center"/>
          </w:tcPr>
          <w:p w14:paraId="1F4AB549" w14:textId="42C8A6A6" w:rsidR="000D4E40" w:rsidRPr="00DA6263" w:rsidRDefault="009157A0" w:rsidP="000D4E40">
            <w:pPr>
              <w:rPr>
                <w:rFonts w:ascii="Arial" w:hAnsi="Arial" w:cs="Arial"/>
                <w:color w:val="FF0000"/>
              </w:rPr>
            </w:pPr>
            <w:r w:rsidRPr="485EE4DC">
              <w:rPr>
                <w:rFonts w:ascii="Arial" w:hAnsi="Arial" w:cs="Arial"/>
              </w:rPr>
              <w:t>Full-time</w:t>
            </w:r>
            <w:r w:rsidR="000D4E40">
              <w:rPr>
                <w:rFonts w:ascii="Arial" w:hAnsi="Arial" w:cs="Arial"/>
              </w:rPr>
              <w:t xml:space="preserve"> </w:t>
            </w:r>
            <w:r w:rsidR="000D4E40" w:rsidRPr="000D4E40">
              <w:rPr>
                <w:rFonts w:ascii="Arial" w:hAnsi="Arial" w:cs="Arial"/>
                <w:sz w:val="20"/>
                <w:szCs w:val="20"/>
              </w:rPr>
              <w:t>(Part-time hours will be considered)</w:t>
            </w:r>
          </w:p>
        </w:tc>
      </w:tr>
      <w:tr w:rsidR="000A32E3" w14:paraId="6E24F6F9" w14:textId="77777777" w:rsidTr="00836F25">
        <w:trPr>
          <w:trHeight w:val="863"/>
        </w:trPr>
        <w:tc>
          <w:tcPr>
            <w:tcW w:w="2689" w:type="dxa"/>
            <w:shd w:val="clear" w:color="auto" w:fill="auto"/>
            <w:tcMar>
              <w:top w:w="0" w:type="dxa"/>
              <w:left w:w="108" w:type="dxa"/>
              <w:bottom w:w="0" w:type="dxa"/>
              <w:right w:w="108" w:type="dxa"/>
            </w:tcMar>
            <w:vAlign w:val="center"/>
          </w:tcPr>
          <w:p w14:paraId="6EB06494" w14:textId="59BA5101" w:rsidR="000A32E3" w:rsidRDefault="006C7D08">
            <w:pPr>
              <w:spacing w:line="276" w:lineRule="auto"/>
              <w:rPr>
                <w:rFonts w:ascii="Arial" w:hAnsi="Arial" w:cs="Arial"/>
                <w:b/>
              </w:rPr>
            </w:pPr>
            <w:r>
              <w:rPr>
                <w:rFonts w:ascii="Arial" w:hAnsi="Arial" w:cs="Arial"/>
                <w:b/>
              </w:rPr>
              <w:t>Office Arrangement</w:t>
            </w:r>
          </w:p>
        </w:tc>
        <w:tc>
          <w:tcPr>
            <w:tcW w:w="7654" w:type="dxa"/>
            <w:shd w:val="clear" w:color="auto" w:fill="auto"/>
            <w:tcMar>
              <w:top w:w="0" w:type="dxa"/>
              <w:left w:w="108" w:type="dxa"/>
              <w:bottom w:w="0" w:type="dxa"/>
              <w:right w:w="108" w:type="dxa"/>
            </w:tcMar>
            <w:vAlign w:val="center"/>
          </w:tcPr>
          <w:p w14:paraId="2DCDA94E" w14:textId="77777777" w:rsidR="000A32E3" w:rsidRDefault="006C7D08">
            <w:pPr>
              <w:rPr>
                <w:rFonts w:ascii="Arial" w:hAnsi="Arial" w:cs="Arial"/>
              </w:rPr>
            </w:pPr>
            <w:r w:rsidRPr="00A71A73">
              <w:rPr>
                <w:rFonts w:ascii="Arial" w:hAnsi="Arial" w:cs="Arial"/>
              </w:rPr>
              <w:t>On-sit</w:t>
            </w:r>
            <w:r w:rsidR="00D04D21">
              <w:rPr>
                <w:rFonts w:ascii="Arial" w:hAnsi="Arial" w:cs="Arial"/>
              </w:rPr>
              <w:t>e</w:t>
            </w:r>
          </w:p>
          <w:p w14:paraId="000F8319" w14:textId="6AA51439" w:rsidR="00D04D21" w:rsidRPr="00D04D21" w:rsidRDefault="00D04D21">
            <w:pPr>
              <w:rPr>
                <w:rFonts w:ascii="Arial" w:hAnsi="Arial" w:cs="Arial"/>
                <w:color w:val="FF0000"/>
                <w:sz w:val="18"/>
                <w:szCs w:val="18"/>
              </w:rPr>
            </w:pPr>
            <w:r w:rsidRPr="00D04D21">
              <w:rPr>
                <w:rFonts w:ascii="Arial" w:hAnsi="Arial" w:cs="Arial"/>
                <w:color w:val="000000" w:themeColor="text1"/>
                <w:sz w:val="18"/>
                <w:szCs w:val="18"/>
              </w:rPr>
              <w:t>While onsite attendance is required, work from home arrangements can be negotiated in accordance with our EA and operational requirement.</w:t>
            </w:r>
          </w:p>
        </w:tc>
      </w:tr>
      <w:tr w:rsidR="009157A0" w14:paraId="6871F7EF" w14:textId="77777777" w:rsidTr="00836F25">
        <w:trPr>
          <w:trHeight w:val="454"/>
        </w:trPr>
        <w:tc>
          <w:tcPr>
            <w:tcW w:w="2689" w:type="dxa"/>
            <w:shd w:val="clear" w:color="auto" w:fill="auto"/>
            <w:tcMar>
              <w:top w:w="0" w:type="dxa"/>
              <w:left w:w="108" w:type="dxa"/>
              <w:bottom w:w="0" w:type="dxa"/>
              <w:right w:w="108" w:type="dxa"/>
            </w:tcMar>
            <w:vAlign w:val="center"/>
          </w:tcPr>
          <w:p w14:paraId="39E55511" w14:textId="77777777" w:rsidR="009157A0" w:rsidRDefault="009157A0">
            <w:pPr>
              <w:spacing w:line="276" w:lineRule="auto"/>
              <w:rPr>
                <w:rFonts w:ascii="Arial" w:hAnsi="Arial" w:cs="Arial"/>
                <w:b/>
              </w:rPr>
            </w:pPr>
            <w:r>
              <w:rPr>
                <w:rFonts w:ascii="Arial" w:hAnsi="Arial" w:cs="Arial"/>
                <w:b/>
              </w:rPr>
              <w:t xml:space="preserve">Salary </w:t>
            </w:r>
          </w:p>
        </w:tc>
        <w:tc>
          <w:tcPr>
            <w:tcW w:w="7654" w:type="dxa"/>
            <w:shd w:val="clear" w:color="auto" w:fill="auto"/>
            <w:tcMar>
              <w:top w:w="0" w:type="dxa"/>
              <w:left w:w="108" w:type="dxa"/>
              <w:bottom w:w="0" w:type="dxa"/>
              <w:right w:w="108" w:type="dxa"/>
            </w:tcMar>
            <w:vAlign w:val="center"/>
          </w:tcPr>
          <w:p w14:paraId="43339440" w14:textId="77777777" w:rsidR="009157A0" w:rsidRDefault="00A71A73">
            <w:pPr>
              <w:rPr>
                <w:rFonts w:ascii="Arial" w:hAnsi="Arial" w:cs="Arial"/>
              </w:rPr>
            </w:pPr>
            <w:r w:rsidRPr="00A71A73">
              <w:rPr>
                <w:rFonts w:ascii="Arial" w:hAnsi="Arial" w:cs="Arial"/>
              </w:rPr>
              <w:t>$80,341 - $87,572 plus 15.4% superannuation</w:t>
            </w:r>
          </w:p>
          <w:p w14:paraId="2DFD45F8" w14:textId="30AAA165" w:rsidR="00AA6609" w:rsidRPr="00DA6263" w:rsidRDefault="00AA6609">
            <w:pPr>
              <w:rPr>
                <w:rFonts w:ascii="Arial" w:hAnsi="Arial" w:cs="Arial"/>
                <w:color w:val="FF0000"/>
              </w:rPr>
            </w:pPr>
            <w:r w:rsidRPr="00AE5954">
              <w:rPr>
                <w:rFonts w:ascii="Arial" w:hAnsi="Arial" w:cs="Arial"/>
                <w:color w:val="000000" w:themeColor="text1"/>
                <w:sz w:val="18"/>
                <w:szCs w:val="18"/>
              </w:rPr>
              <w:t>Please note: the salary for this position will increase</w:t>
            </w:r>
            <w:r w:rsidR="00AE5954" w:rsidRPr="00AE5954">
              <w:rPr>
                <w:rFonts w:ascii="Arial" w:hAnsi="Arial" w:cs="Arial"/>
                <w:color w:val="000000" w:themeColor="text1"/>
                <w:sz w:val="18"/>
                <w:szCs w:val="18"/>
              </w:rPr>
              <w:t xml:space="preserve"> effective 13 March as per the EA</w:t>
            </w:r>
          </w:p>
        </w:tc>
      </w:tr>
      <w:tr w:rsidR="009157A0" w14:paraId="79621DF2" w14:textId="77777777" w:rsidTr="00836F25">
        <w:trPr>
          <w:trHeight w:val="454"/>
        </w:trPr>
        <w:tc>
          <w:tcPr>
            <w:tcW w:w="2689" w:type="dxa"/>
            <w:shd w:val="clear" w:color="auto" w:fill="auto"/>
            <w:tcMar>
              <w:top w:w="0" w:type="dxa"/>
              <w:left w:w="108" w:type="dxa"/>
              <w:bottom w:w="0" w:type="dxa"/>
              <w:right w:w="108" w:type="dxa"/>
            </w:tcMar>
            <w:vAlign w:val="center"/>
          </w:tcPr>
          <w:p w14:paraId="7741788B" w14:textId="77777777" w:rsidR="009157A0" w:rsidRDefault="009157A0">
            <w:pPr>
              <w:spacing w:line="276" w:lineRule="auto"/>
              <w:rPr>
                <w:rFonts w:ascii="Arial" w:hAnsi="Arial" w:cs="Arial"/>
                <w:b/>
              </w:rPr>
            </w:pPr>
            <w:r>
              <w:rPr>
                <w:rFonts w:ascii="Arial" w:hAnsi="Arial" w:cs="Arial"/>
                <w:b/>
              </w:rPr>
              <w:t>Section</w:t>
            </w:r>
          </w:p>
        </w:tc>
        <w:tc>
          <w:tcPr>
            <w:tcW w:w="7654" w:type="dxa"/>
            <w:shd w:val="clear" w:color="auto" w:fill="auto"/>
            <w:tcMar>
              <w:top w:w="0" w:type="dxa"/>
              <w:left w:w="108" w:type="dxa"/>
              <w:bottom w:w="0" w:type="dxa"/>
              <w:right w:w="108" w:type="dxa"/>
            </w:tcMar>
            <w:vAlign w:val="center"/>
          </w:tcPr>
          <w:p w14:paraId="25BA5BD7" w14:textId="4132B7D5" w:rsidR="009157A0" w:rsidRDefault="00A71A73">
            <w:pPr>
              <w:rPr>
                <w:rFonts w:ascii="Arial" w:hAnsi="Arial" w:cs="Arial"/>
              </w:rPr>
            </w:pPr>
            <w:r>
              <w:rPr>
                <w:rFonts w:ascii="Arial" w:hAnsi="Arial" w:cs="Arial"/>
              </w:rPr>
              <w:t>Interpretation and Curatorial</w:t>
            </w:r>
          </w:p>
        </w:tc>
      </w:tr>
      <w:tr w:rsidR="009157A0" w14:paraId="5A6427F5" w14:textId="77777777" w:rsidTr="00836F25">
        <w:trPr>
          <w:trHeight w:val="454"/>
        </w:trPr>
        <w:tc>
          <w:tcPr>
            <w:tcW w:w="2689" w:type="dxa"/>
            <w:shd w:val="clear" w:color="auto" w:fill="auto"/>
            <w:tcMar>
              <w:top w:w="0" w:type="dxa"/>
              <w:left w:w="108" w:type="dxa"/>
              <w:bottom w:w="0" w:type="dxa"/>
              <w:right w:w="108" w:type="dxa"/>
            </w:tcMar>
            <w:vAlign w:val="center"/>
          </w:tcPr>
          <w:p w14:paraId="4423BAC2" w14:textId="77777777" w:rsidR="009157A0" w:rsidRDefault="009157A0">
            <w:pPr>
              <w:spacing w:line="276" w:lineRule="auto"/>
              <w:rPr>
                <w:rFonts w:ascii="Arial" w:hAnsi="Arial" w:cs="Arial"/>
                <w:b/>
              </w:rPr>
            </w:pPr>
            <w:r>
              <w:rPr>
                <w:rFonts w:ascii="Arial" w:hAnsi="Arial" w:cs="Arial"/>
                <w:b/>
              </w:rPr>
              <w:t>Team</w:t>
            </w:r>
          </w:p>
        </w:tc>
        <w:tc>
          <w:tcPr>
            <w:tcW w:w="7654" w:type="dxa"/>
            <w:shd w:val="clear" w:color="auto" w:fill="auto"/>
            <w:tcMar>
              <w:top w:w="0" w:type="dxa"/>
              <w:left w:w="108" w:type="dxa"/>
              <w:bottom w:w="0" w:type="dxa"/>
              <w:right w:w="108" w:type="dxa"/>
            </w:tcMar>
            <w:vAlign w:val="center"/>
          </w:tcPr>
          <w:p w14:paraId="29C08968" w14:textId="5DC34169" w:rsidR="009157A0" w:rsidRDefault="00A71A73">
            <w:pPr>
              <w:rPr>
                <w:rFonts w:ascii="Arial" w:hAnsi="Arial" w:cs="Arial"/>
              </w:rPr>
            </w:pPr>
            <w:r>
              <w:rPr>
                <w:rFonts w:ascii="Arial" w:hAnsi="Arial" w:cs="Arial"/>
              </w:rPr>
              <w:t>Interpretation and Content Development</w:t>
            </w:r>
          </w:p>
        </w:tc>
      </w:tr>
      <w:tr w:rsidR="009157A0" w14:paraId="08EA8871" w14:textId="77777777" w:rsidTr="00836F25">
        <w:trPr>
          <w:trHeight w:val="454"/>
        </w:trPr>
        <w:tc>
          <w:tcPr>
            <w:tcW w:w="2689" w:type="dxa"/>
            <w:shd w:val="clear" w:color="auto" w:fill="auto"/>
            <w:tcMar>
              <w:top w:w="0" w:type="dxa"/>
              <w:left w:w="108" w:type="dxa"/>
              <w:bottom w:w="0" w:type="dxa"/>
              <w:right w:w="108" w:type="dxa"/>
            </w:tcMar>
            <w:vAlign w:val="center"/>
          </w:tcPr>
          <w:p w14:paraId="4F5DBF4A" w14:textId="77777777" w:rsidR="009157A0" w:rsidRDefault="009157A0">
            <w:pPr>
              <w:spacing w:line="276" w:lineRule="auto"/>
            </w:pPr>
            <w:r>
              <w:rPr>
                <w:rFonts w:ascii="Arial" w:hAnsi="Arial" w:cs="Arial"/>
                <w:b/>
                <w:color w:val="333333"/>
              </w:rPr>
              <w:t>Eligibility</w:t>
            </w:r>
          </w:p>
        </w:tc>
        <w:tc>
          <w:tcPr>
            <w:tcW w:w="7654" w:type="dxa"/>
            <w:shd w:val="clear" w:color="auto" w:fill="auto"/>
            <w:tcMar>
              <w:top w:w="0" w:type="dxa"/>
              <w:left w:w="108" w:type="dxa"/>
              <w:bottom w:w="0" w:type="dxa"/>
              <w:right w:w="108" w:type="dxa"/>
            </w:tcMar>
            <w:vAlign w:val="center"/>
          </w:tcPr>
          <w:p w14:paraId="30C90760" w14:textId="77777777" w:rsidR="001705DB" w:rsidRPr="001705DB" w:rsidRDefault="001705DB" w:rsidP="001705DB">
            <w:pPr>
              <w:numPr>
                <w:ilvl w:val="0"/>
                <w:numId w:val="26"/>
              </w:numPr>
              <w:rPr>
                <w:rFonts w:ascii="Arial" w:hAnsi="Arial" w:cs="Arial"/>
                <w:lang w:val="en-AU"/>
              </w:rPr>
            </w:pPr>
            <w:r w:rsidRPr="001705DB">
              <w:rPr>
                <w:rFonts w:ascii="Arial" w:hAnsi="Arial" w:cs="Arial"/>
              </w:rPr>
              <w:t>Australian Citizen</w:t>
            </w:r>
            <w:r w:rsidRPr="001705DB">
              <w:rPr>
                <w:rFonts w:ascii="Arial" w:hAnsi="Arial" w:cs="Arial"/>
                <w:lang w:val="en-AU"/>
              </w:rPr>
              <w:t> </w:t>
            </w:r>
          </w:p>
          <w:p w14:paraId="5A805931" w14:textId="63D935F4" w:rsidR="009157A0" w:rsidRPr="001705DB" w:rsidRDefault="001705DB">
            <w:pPr>
              <w:numPr>
                <w:ilvl w:val="0"/>
                <w:numId w:val="27"/>
              </w:numPr>
              <w:rPr>
                <w:rFonts w:ascii="Arial" w:hAnsi="Arial" w:cs="Arial"/>
                <w:lang w:val="en-AU"/>
              </w:rPr>
            </w:pPr>
            <w:r w:rsidRPr="001705DB">
              <w:rPr>
                <w:rFonts w:ascii="Arial" w:hAnsi="Arial" w:cs="Arial"/>
              </w:rPr>
              <w:t>Baseline security clearance (after commencement)</w:t>
            </w:r>
            <w:r w:rsidRPr="001705DB">
              <w:rPr>
                <w:rFonts w:ascii="Arial" w:hAnsi="Arial" w:cs="Arial"/>
                <w:lang w:val="en-AU"/>
              </w:rPr>
              <w:t> </w:t>
            </w:r>
          </w:p>
        </w:tc>
      </w:tr>
      <w:tr w:rsidR="009157A0" w14:paraId="344581AC" w14:textId="77777777" w:rsidTr="00836F25">
        <w:trPr>
          <w:trHeight w:val="454"/>
        </w:trPr>
        <w:tc>
          <w:tcPr>
            <w:tcW w:w="2689" w:type="dxa"/>
            <w:shd w:val="clear" w:color="auto" w:fill="auto"/>
            <w:tcMar>
              <w:top w:w="0" w:type="dxa"/>
              <w:left w:w="108" w:type="dxa"/>
              <w:bottom w:w="0" w:type="dxa"/>
              <w:right w:w="108" w:type="dxa"/>
            </w:tcMar>
            <w:vAlign w:val="center"/>
          </w:tcPr>
          <w:p w14:paraId="28811026" w14:textId="77777777" w:rsidR="009157A0" w:rsidRDefault="009157A0">
            <w:pPr>
              <w:spacing w:line="276" w:lineRule="auto"/>
              <w:rPr>
                <w:rFonts w:ascii="Arial" w:hAnsi="Arial" w:cs="Arial"/>
                <w:b/>
              </w:rPr>
            </w:pPr>
            <w:r>
              <w:rPr>
                <w:rFonts w:ascii="Arial" w:hAnsi="Arial" w:cs="Arial"/>
                <w:b/>
              </w:rPr>
              <w:t>Contact Officer</w:t>
            </w:r>
          </w:p>
        </w:tc>
        <w:tc>
          <w:tcPr>
            <w:tcW w:w="7654" w:type="dxa"/>
            <w:shd w:val="clear" w:color="auto" w:fill="auto"/>
            <w:tcMar>
              <w:top w:w="0" w:type="dxa"/>
              <w:left w:w="108" w:type="dxa"/>
              <w:bottom w:w="0" w:type="dxa"/>
              <w:right w:w="108" w:type="dxa"/>
            </w:tcMar>
            <w:vAlign w:val="center"/>
          </w:tcPr>
          <w:p w14:paraId="7A554503" w14:textId="3D6C0822" w:rsidR="009157A0" w:rsidRDefault="00A71A73">
            <w:pPr>
              <w:rPr>
                <w:rFonts w:ascii="Arial" w:hAnsi="Arial" w:cs="Arial"/>
              </w:rPr>
            </w:pPr>
            <w:proofErr w:type="spellStart"/>
            <w:r w:rsidRPr="485EE4DC">
              <w:rPr>
                <w:rFonts w:ascii="Arial" w:hAnsi="Arial" w:cs="Arial"/>
              </w:rPr>
              <w:t>Ms</w:t>
            </w:r>
            <w:proofErr w:type="spellEnd"/>
            <w:r w:rsidRPr="485EE4DC">
              <w:rPr>
                <w:rFonts w:ascii="Arial" w:hAnsi="Arial" w:cs="Arial"/>
              </w:rPr>
              <w:t xml:space="preserve"> Alex Walton on </w:t>
            </w:r>
            <w:r w:rsidR="5E980AB4" w:rsidRPr="22DE7FC3">
              <w:rPr>
                <w:rFonts w:ascii="Arial" w:hAnsi="Arial" w:cs="Arial"/>
              </w:rPr>
              <w:t xml:space="preserve">02 </w:t>
            </w:r>
            <w:r w:rsidRPr="485EE4DC">
              <w:rPr>
                <w:rFonts w:ascii="Arial" w:hAnsi="Arial" w:cs="Arial"/>
              </w:rPr>
              <w:t>6270 8158</w:t>
            </w:r>
          </w:p>
        </w:tc>
      </w:tr>
      <w:tr w:rsidR="009157A0" w14:paraId="454571F8" w14:textId="77777777" w:rsidTr="00836F25">
        <w:trPr>
          <w:trHeight w:val="454"/>
        </w:trPr>
        <w:tc>
          <w:tcPr>
            <w:tcW w:w="2689" w:type="dxa"/>
            <w:shd w:val="clear" w:color="auto" w:fill="auto"/>
            <w:tcMar>
              <w:top w:w="0" w:type="dxa"/>
              <w:left w:w="108" w:type="dxa"/>
              <w:bottom w:w="0" w:type="dxa"/>
              <w:right w:w="108" w:type="dxa"/>
            </w:tcMar>
            <w:vAlign w:val="center"/>
          </w:tcPr>
          <w:p w14:paraId="698C6771" w14:textId="77777777" w:rsidR="009157A0" w:rsidRPr="00675DF1" w:rsidRDefault="009157A0">
            <w:pPr>
              <w:spacing w:line="276" w:lineRule="auto"/>
              <w:rPr>
                <w:rFonts w:ascii="Arial" w:hAnsi="Arial" w:cs="Arial"/>
                <w:b/>
              </w:rPr>
            </w:pPr>
            <w:r w:rsidRPr="00675DF1">
              <w:rPr>
                <w:rFonts w:ascii="Arial" w:hAnsi="Arial" w:cs="Arial"/>
                <w:b/>
              </w:rPr>
              <w:t>Opening Date</w:t>
            </w:r>
          </w:p>
        </w:tc>
        <w:tc>
          <w:tcPr>
            <w:tcW w:w="7654" w:type="dxa"/>
            <w:shd w:val="clear" w:color="auto" w:fill="auto"/>
            <w:tcMar>
              <w:top w:w="0" w:type="dxa"/>
              <w:left w:w="108" w:type="dxa"/>
              <w:bottom w:w="0" w:type="dxa"/>
              <w:right w:w="108" w:type="dxa"/>
            </w:tcMar>
            <w:vAlign w:val="center"/>
          </w:tcPr>
          <w:p w14:paraId="4A695096" w14:textId="7BB59EC5" w:rsidR="009157A0" w:rsidRDefault="001705DB">
            <w:pPr>
              <w:rPr>
                <w:rFonts w:cs="Arial"/>
              </w:rPr>
            </w:pPr>
            <w:r w:rsidRPr="00CE2C55">
              <w:rPr>
                <w:rFonts w:ascii="Arial" w:hAnsi="Arial" w:cs="Arial"/>
              </w:rPr>
              <w:t xml:space="preserve">Wednesday, </w:t>
            </w:r>
            <w:r w:rsidR="00AB6A50" w:rsidRPr="00CE2C55">
              <w:rPr>
                <w:rFonts w:ascii="Arial" w:hAnsi="Arial" w:cs="Arial"/>
              </w:rPr>
              <w:t>5 March 2025</w:t>
            </w:r>
          </w:p>
        </w:tc>
      </w:tr>
      <w:tr w:rsidR="009157A0" w14:paraId="6D3A9E29" w14:textId="77777777" w:rsidTr="00836F25">
        <w:trPr>
          <w:trHeight w:val="454"/>
        </w:trPr>
        <w:tc>
          <w:tcPr>
            <w:tcW w:w="2689" w:type="dxa"/>
            <w:shd w:val="clear" w:color="auto" w:fill="auto"/>
            <w:tcMar>
              <w:top w:w="0" w:type="dxa"/>
              <w:left w:w="108" w:type="dxa"/>
              <w:bottom w:w="0" w:type="dxa"/>
              <w:right w:w="108" w:type="dxa"/>
            </w:tcMar>
            <w:vAlign w:val="center"/>
          </w:tcPr>
          <w:p w14:paraId="14320B04" w14:textId="77777777" w:rsidR="009157A0" w:rsidRPr="00675DF1" w:rsidRDefault="009157A0">
            <w:pPr>
              <w:spacing w:line="276" w:lineRule="auto"/>
              <w:rPr>
                <w:rFonts w:ascii="Arial" w:hAnsi="Arial" w:cs="Arial"/>
                <w:b/>
              </w:rPr>
            </w:pPr>
            <w:r w:rsidRPr="00675DF1">
              <w:rPr>
                <w:rFonts w:ascii="Arial" w:hAnsi="Arial" w:cs="Arial"/>
                <w:b/>
              </w:rPr>
              <w:t>Closing Date</w:t>
            </w:r>
          </w:p>
        </w:tc>
        <w:tc>
          <w:tcPr>
            <w:tcW w:w="7654" w:type="dxa"/>
            <w:shd w:val="clear" w:color="auto" w:fill="auto"/>
            <w:tcMar>
              <w:top w:w="0" w:type="dxa"/>
              <w:left w:w="108" w:type="dxa"/>
              <w:bottom w:w="0" w:type="dxa"/>
              <w:right w:w="108" w:type="dxa"/>
            </w:tcMar>
            <w:vAlign w:val="center"/>
          </w:tcPr>
          <w:p w14:paraId="5EDD5CB6" w14:textId="074DE611" w:rsidR="009157A0" w:rsidRDefault="00AB6A50">
            <w:pPr>
              <w:rPr>
                <w:rFonts w:ascii="Arial" w:hAnsi="Arial" w:cs="Arial"/>
              </w:rPr>
            </w:pPr>
            <w:r>
              <w:rPr>
                <w:rFonts w:ascii="Arial" w:hAnsi="Arial" w:cs="Arial"/>
              </w:rPr>
              <w:t>Wednesday, 26 March 2025 (11:59</w:t>
            </w:r>
            <w:r w:rsidR="00CE2C55">
              <w:rPr>
                <w:rFonts w:ascii="Arial" w:hAnsi="Arial" w:cs="Arial"/>
              </w:rPr>
              <w:t>pm</w:t>
            </w:r>
            <w:r>
              <w:rPr>
                <w:rFonts w:ascii="Arial" w:hAnsi="Arial" w:cs="Arial"/>
              </w:rPr>
              <w:t>)</w:t>
            </w:r>
          </w:p>
        </w:tc>
      </w:tr>
      <w:tr w:rsidR="009157A0" w14:paraId="7B81AF2D" w14:textId="77777777" w:rsidTr="00836F25">
        <w:trPr>
          <w:trHeight w:val="454"/>
        </w:trPr>
        <w:tc>
          <w:tcPr>
            <w:tcW w:w="2689" w:type="dxa"/>
            <w:shd w:val="clear" w:color="auto" w:fill="auto"/>
            <w:tcMar>
              <w:top w:w="0" w:type="dxa"/>
              <w:left w:w="108" w:type="dxa"/>
              <w:bottom w:w="0" w:type="dxa"/>
              <w:right w:w="108" w:type="dxa"/>
            </w:tcMar>
            <w:vAlign w:val="center"/>
          </w:tcPr>
          <w:p w14:paraId="7CD2883F" w14:textId="77777777" w:rsidR="009157A0" w:rsidRDefault="009157A0">
            <w:pPr>
              <w:spacing w:line="276" w:lineRule="auto"/>
              <w:rPr>
                <w:rFonts w:ascii="Arial" w:hAnsi="Arial" w:cs="Arial"/>
                <w:b/>
              </w:rPr>
            </w:pPr>
            <w:r>
              <w:rPr>
                <w:rFonts w:ascii="Arial" w:hAnsi="Arial" w:cs="Arial"/>
                <w:b/>
              </w:rPr>
              <w:t>Special Note</w:t>
            </w:r>
          </w:p>
        </w:tc>
        <w:tc>
          <w:tcPr>
            <w:tcW w:w="7654" w:type="dxa"/>
            <w:shd w:val="clear" w:color="auto" w:fill="auto"/>
            <w:tcMar>
              <w:top w:w="0" w:type="dxa"/>
              <w:left w:w="108" w:type="dxa"/>
              <w:bottom w:w="0" w:type="dxa"/>
              <w:right w:w="108" w:type="dxa"/>
            </w:tcMar>
            <w:vAlign w:val="center"/>
          </w:tcPr>
          <w:p w14:paraId="33C1D4BF" w14:textId="1EB5342F" w:rsidR="009157A0" w:rsidRPr="00A92C96" w:rsidRDefault="00A71A73">
            <w:pPr>
              <w:spacing w:after="120"/>
              <w:rPr>
                <w:rFonts w:ascii="Arial" w:eastAsia="Arial" w:hAnsi="Arial" w:cs="Arial"/>
                <w:b/>
                <w:bCs/>
              </w:rPr>
            </w:pPr>
            <w:r w:rsidRPr="00A92C96">
              <w:rPr>
                <w:rFonts w:ascii="Arial" w:eastAsia="Arial" w:hAnsi="Arial" w:cs="Arial"/>
                <w:b/>
                <w:bCs/>
                <w:sz w:val="22"/>
                <w:szCs w:val="22"/>
              </w:rPr>
              <w:t xml:space="preserve">This is an </w:t>
            </w:r>
            <w:r w:rsidR="00D04D21">
              <w:rPr>
                <w:rFonts w:ascii="Arial" w:eastAsia="Arial" w:hAnsi="Arial" w:cs="Arial"/>
                <w:b/>
                <w:bCs/>
                <w:sz w:val="22"/>
                <w:szCs w:val="22"/>
              </w:rPr>
              <w:t>O</w:t>
            </w:r>
            <w:r w:rsidRPr="00A92C96">
              <w:rPr>
                <w:rFonts w:ascii="Arial" w:eastAsia="Arial" w:hAnsi="Arial" w:cs="Arial"/>
                <w:b/>
                <w:bCs/>
                <w:sz w:val="22"/>
                <w:szCs w:val="22"/>
              </w:rPr>
              <w:t>ngoing opportunity.</w:t>
            </w:r>
          </w:p>
          <w:p w14:paraId="2CB16453" w14:textId="241B299E" w:rsidR="00A71A73" w:rsidRDefault="009157A0">
            <w:pPr>
              <w:spacing w:after="120"/>
              <w:rPr>
                <w:rFonts w:ascii="Arial" w:eastAsia="Arial" w:hAnsi="Arial" w:cs="Arial"/>
                <w:sz w:val="22"/>
                <w:szCs w:val="22"/>
              </w:rPr>
            </w:pPr>
            <w:r w:rsidRPr="00A71A73">
              <w:rPr>
                <w:rFonts w:ascii="Arial" w:eastAsia="Arial" w:hAnsi="Arial" w:cs="Arial"/>
                <w:sz w:val="22"/>
                <w:szCs w:val="22"/>
              </w:rPr>
              <w:t>Suitable candidates may be placed in a merit pool from this selection process and the pool may be used to fill similar ongoing or non-ongoing roles. Non-ongoing vacancies filled</w:t>
            </w:r>
            <w:r w:rsidR="0075641C">
              <w:rPr>
                <w:rFonts w:ascii="Arial" w:eastAsia="Arial" w:hAnsi="Arial" w:cs="Arial"/>
                <w:sz w:val="22"/>
                <w:szCs w:val="22"/>
              </w:rPr>
              <w:t xml:space="preserve"> </w:t>
            </w:r>
            <w:proofErr w:type="gramStart"/>
            <w:r w:rsidRPr="00A71A73">
              <w:rPr>
                <w:rFonts w:ascii="Arial" w:eastAsia="Arial" w:hAnsi="Arial" w:cs="Arial"/>
                <w:sz w:val="22"/>
                <w:szCs w:val="22"/>
              </w:rPr>
              <w:t>from</w:t>
            </w:r>
            <w:proofErr w:type="gramEnd"/>
            <w:r w:rsidRPr="00A71A73">
              <w:rPr>
                <w:rFonts w:ascii="Arial" w:eastAsia="Arial" w:hAnsi="Arial" w:cs="Arial"/>
                <w:sz w:val="22"/>
                <w:szCs w:val="22"/>
              </w:rPr>
              <w:t xml:space="preserve"> a merit pool may be offered as a specified term. </w:t>
            </w:r>
          </w:p>
          <w:p w14:paraId="0585DD26" w14:textId="2C628484" w:rsidR="009157A0" w:rsidRPr="00A71A73" w:rsidRDefault="009157A0" w:rsidP="00A71A73">
            <w:pPr>
              <w:spacing w:after="120"/>
            </w:pPr>
            <w:r w:rsidRPr="00A71A73">
              <w:rPr>
                <w:rFonts w:ascii="Arial" w:eastAsia="Arial" w:hAnsi="Arial" w:cs="Arial"/>
                <w:sz w:val="22"/>
                <w:szCs w:val="22"/>
              </w:rPr>
              <w:t>Applicants may have their application and assessment results shared with other Australian Public Service (APS) agencies looking to fill similar roles.</w:t>
            </w:r>
          </w:p>
        </w:tc>
      </w:tr>
      <w:tr w:rsidR="000D4E40" w14:paraId="18384EC9" w14:textId="77777777" w:rsidTr="00836F25">
        <w:trPr>
          <w:trHeight w:val="454"/>
        </w:trPr>
        <w:tc>
          <w:tcPr>
            <w:tcW w:w="2689" w:type="dxa"/>
            <w:shd w:val="clear" w:color="auto" w:fill="auto"/>
            <w:tcMar>
              <w:top w:w="0" w:type="dxa"/>
              <w:left w:w="108" w:type="dxa"/>
              <w:bottom w:w="0" w:type="dxa"/>
              <w:right w:w="108" w:type="dxa"/>
            </w:tcMar>
            <w:vAlign w:val="center"/>
          </w:tcPr>
          <w:p w14:paraId="3ECD2581" w14:textId="012046EA" w:rsidR="000D4E40" w:rsidRDefault="000D4E40" w:rsidP="000D4E40">
            <w:pPr>
              <w:spacing w:line="276" w:lineRule="auto"/>
              <w:rPr>
                <w:rFonts w:ascii="Arial" w:hAnsi="Arial" w:cs="Arial"/>
                <w:b/>
              </w:rPr>
            </w:pPr>
            <w:r>
              <w:rPr>
                <w:rFonts w:ascii="Arial" w:hAnsi="Arial" w:cs="Arial"/>
                <w:b/>
              </w:rPr>
              <w:t>RECRUITABILITY</w:t>
            </w:r>
          </w:p>
        </w:tc>
        <w:tc>
          <w:tcPr>
            <w:tcW w:w="7654" w:type="dxa"/>
            <w:shd w:val="clear" w:color="auto" w:fill="auto"/>
            <w:tcMar>
              <w:top w:w="0" w:type="dxa"/>
              <w:left w:w="108" w:type="dxa"/>
              <w:bottom w:w="0" w:type="dxa"/>
              <w:right w:w="108" w:type="dxa"/>
            </w:tcMar>
            <w:vAlign w:val="center"/>
          </w:tcPr>
          <w:p w14:paraId="5F248CBE" w14:textId="4E4D2D50" w:rsidR="000D4E40" w:rsidRPr="00A92C96" w:rsidRDefault="000D4E40" w:rsidP="000D4E40">
            <w:pPr>
              <w:spacing w:after="120"/>
              <w:rPr>
                <w:rFonts w:ascii="Arial" w:eastAsia="Arial" w:hAnsi="Arial" w:cs="Arial"/>
                <w:b/>
                <w:bCs/>
                <w:sz w:val="22"/>
                <w:szCs w:val="22"/>
              </w:rPr>
            </w:pPr>
            <w:r w:rsidRPr="002D4F70">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1" w:history="1">
              <w:r w:rsidRPr="000A4931">
                <w:rPr>
                  <w:rStyle w:val="Hyperlink"/>
                  <w:rFonts w:ascii="Arial" w:eastAsia="Arial" w:hAnsi="Arial" w:cs="Arial"/>
                  <w:sz w:val="22"/>
                  <w:szCs w:val="22"/>
                </w:rPr>
                <w:t>APSC website.</w:t>
              </w:r>
            </w:hyperlink>
          </w:p>
        </w:tc>
      </w:tr>
    </w:tbl>
    <w:p w14:paraId="5D031CE2" w14:textId="77777777" w:rsidR="00726FF9" w:rsidRDefault="00726FF9">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111C6275" w14:textId="77777777" w:rsidR="00D04D21" w:rsidRPr="009A550B" w:rsidRDefault="00D04D21" w:rsidP="00D04D21">
      <w:pPr>
        <w:widowControl w:val="0"/>
        <w:pBdr>
          <w:bottom w:val="single" w:sz="4" w:space="1" w:color="000000"/>
        </w:pBdr>
        <w:shd w:val="clear" w:color="auto" w:fill="000000" w:themeFill="text1"/>
        <w:autoSpaceDE w:val="0"/>
        <w:spacing w:after="160" w:line="276" w:lineRule="auto"/>
        <w:rPr>
          <w:rFonts w:ascii="Arial" w:eastAsia="Arial" w:hAnsi="Arial" w:cs="Arial"/>
          <w:b/>
          <w:bCs/>
          <w:color w:val="FFFFFF" w:themeColor="background1"/>
          <w:sz w:val="32"/>
          <w:szCs w:val="32"/>
        </w:rPr>
      </w:pPr>
      <w:r w:rsidRPr="009A550B">
        <w:rPr>
          <w:rFonts w:ascii="Arial" w:eastAsia="Arial" w:hAnsi="Arial" w:cs="Arial"/>
          <w:b/>
          <w:bCs/>
          <w:color w:val="FFFFFF" w:themeColor="background1"/>
          <w:sz w:val="32"/>
          <w:szCs w:val="32"/>
        </w:rPr>
        <w:lastRenderedPageBreak/>
        <w:t>ABOUT US</w:t>
      </w:r>
    </w:p>
    <w:p w14:paraId="08F9D921" w14:textId="77777777" w:rsidR="00D04D21" w:rsidRPr="00365552" w:rsidRDefault="00D04D21" w:rsidP="00D04D21">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740B8A6C" w14:textId="77777777" w:rsidR="00D04D21" w:rsidRPr="00365552" w:rsidRDefault="00D04D21" w:rsidP="00D04D21">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True to our building’s original brief, we provide a ‘people’s place’, where big ideas are explored.</w:t>
      </w:r>
    </w:p>
    <w:p w14:paraId="79CA3D5A" w14:textId="77777777" w:rsidR="00D04D21" w:rsidRPr="00365552" w:rsidRDefault="00D04D21" w:rsidP="00D04D21">
      <w:pPr>
        <w:widowControl w:val="0"/>
        <w:shd w:val="clear" w:color="auto" w:fill="FFFFFF"/>
        <w:autoSpaceDE w:val="0"/>
        <w:spacing w:after="16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5EA0AA18" w14:textId="77777777" w:rsidR="00D04D21" w:rsidRPr="00365552" w:rsidRDefault="00D04D21" w:rsidP="00D04D21">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54AA330F" w14:textId="77777777" w:rsidR="00D04D21" w:rsidRPr="00365552" w:rsidRDefault="00D04D21" w:rsidP="00D04D21">
      <w:pPr>
        <w:widowControl w:val="0"/>
        <w:shd w:val="clear" w:color="auto" w:fill="FFFFFF"/>
        <w:autoSpaceDE w:val="0"/>
        <w:spacing w:after="240" w:line="276" w:lineRule="auto"/>
        <w:rPr>
          <w:rFonts w:ascii="Arial" w:eastAsia="Arial" w:hAnsi="Arial" w:cs="Arial"/>
          <w:color w:val="000000"/>
          <w:sz w:val="22"/>
          <w:szCs w:val="22"/>
        </w:rPr>
      </w:pPr>
      <w:bookmarkStart w:id="0" w:name="_Hlk190267287"/>
      <w:r w:rsidRPr="00365552">
        <w:rPr>
          <w:rFonts w:ascii="Arial" w:eastAsia="Arial" w:hAnsi="Arial" w:cs="Arial"/>
          <w:color w:val="000000"/>
          <w:sz w:val="22"/>
          <w:szCs w:val="22"/>
        </w:rPr>
        <w:t xml:space="preserve">Careers at MoAD are varied, from </w:t>
      </w:r>
      <w:r>
        <w:rPr>
          <w:rFonts w:ascii="Arial" w:eastAsia="Arial" w:hAnsi="Arial" w:cs="Arial"/>
          <w:color w:val="000000"/>
          <w:sz w:val="22"/>
          <w:szCs w:val="22"/>
        </w:rPr>
        <w:t xml:space="preserve">human resource officers, </w:t>
      </w:r>
      <w:r w:rsidRPr="00365552">
        <w:rPr>
          <w:rFonts w:ascii="Arial" w:eastAsia="Arial" w:hAnsi="Arial" w:cs="Arial"/>
          <w:color w:val="000000"/>
          <w:sz w:val="22"/>
          <w:szCs w:val="22"/>
        </w:rPr>
        <w:t>exhibition curators, heritage officers and learning facilitators, to digital producers, finance officers and IT specialists. We</w:t>
      </w:r>
      <w:r>
        <w:rPr>
          <w:rFonts w:ascii="Arial" w:eastAsia="Arial" w:hAnsi="Arial" w:cs="Arial"/>
          <w:color w:val="000000"/>
          <w:sz w:val="22"/>
          <w:szCs w:val="22"/>
        </w:rPr>
        <w:t xml:space="preserve"> are </w:t>
      </w:r>
      <w:r w:rsidRPr="00365552">
        <w:rPr>
          <w:rFonts w:ascii="Arial" w:eastAsia="Arial" w:hAnsi="Arial" w:cs="Arial"/>
          <w:color w:val="000000"/>
          <w:sz w:val="22"/>
          <w:szCs w:val="22"/>
        </w:rPr>
        <w:t xml:space="preserve">a small </w:t>
      </w:r>
      <w:r>
        <w:rPr>
          <w:rFonts w:ascii="Arial" w:eastAsia="Arial" w:hAnsi="Arial" w:cs="Arial"/>
          <w:color w:val="000000"/>
          <w:sz w:val="22"/>
          <w:szCs w:val="22"/>
        </w:rPr>
        <w:t>agency</w:t>
      </w:r>
      <w:r w:rsidRPr="00365552">
        <w:rPr>
          <w:rFonts w:ascii="Arial" w:eastAsia="Arial" w:hAnsi="Arial" w:cs="Arial"/>
          <w:color w:val="000000"/>
          <w:sz w:val="22"/>
          <w:szCs w:val="22"/>
        </w:rPr>
        <w:t>, working in a dynamic environment, sharing our democratic and political history in a heritage-listed building.</w:t>
      </w:r>
    </w:p>
    <w:bookmarkEnd w:id="0"/>
    <w:p w14:paraId="2075A636" w14:textId="77777777" w:rsidR="00D04D21" w:rsidRPr="00365552" w:rsidRDefault="00D04D21" w:rsidP="00D04D21">
      <w:pPr>
        <w:widowControl w:val="0"/>
        <w:shd w:val="clear" w:color="auto" w:fill="FFFFFF"/>
        <w:autoSpaceDE w:val="0"/>
        <w:spacing w:after="240" w:line="276" w:lineRule="auto"/>
        <w:rPr>
          <w:rFonts w:ascii="Arial" w:eastAsia="Arial" w:hAnsi="Arial" w:cs="Arial"/>
          <w:color w:val="000000"/>
          <w:sz w:val="22"/>
          <w:szCs w:val="22"/>
        </w:rPr>
      </w:pPr>
      <w:r w:rsidRPr="00365552">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5C761E56" w14:textId="77777777" w:rsidR="00D04D21" w:rsidRPr="00365552" w:rsidRDefault="00D04D21" w:rsidP="00D04D21">
      <w:pPr>
        <w:widowControl w:val="0"/>
        <w:shd w:val="clear" w:color="auto" w:fill="FFFFFF"/>
        <w:autoSpaceDE w:val="0"/>
        <w:spacing w:after="240" w:line="276" w:lineRule="auto"/>
        <w:rPr>
          <w:rFonts w:ascii="Arial" w:hAnsi="Arial" w:cs="Arial"/>
          <w:sz w:val="22"/>
          <w:szCs w:val="22"/>
        </w:rPr>
      </w:pPr>
      <w:bookmarkStart w:id="1" w:name="_Hlk190267411"/>
      <w:r w:rsidRPr="00365552">
        <w:rPr>
          <w:rFonts w:ascii="Arial" w:eastAsia="Arial" w:hAnsi="Arial" w:cs="Arial"/>
          <w:color w:val="000000"/>
          <w:sz w:val="22"/>
          <w:szCs w:val="22"/>
        </w:rPr>
        <w:t xml:space="preserve">MoAD employees are engaged under the </w:t>
      </w:r>
      <w:hyperlink r:id="rId12" w:history="1">
        <w:r w:rsidRPr="0056642C">
          <w:rPr>
            <w:rStyle w:val="Hyperlink"/>
            <w:rFonts w:ascii="Arial" w:eastAsia="Arial" w:hAnsi="Arial" w:cs="Arial"/>
            <w:i/>
            <w:iCs/>
            <w:sz w:val="22"/>
            <w:szCs w:val="22"/>
          </w:rPr>
          <w:t>Public Service Act 1999</w:t>
        </w:r>
      </w:hyperlink>
      <w:r w:rsidRPr="00365552">
        <w:rPr>
          <w:rFonts w:ascii="Arial" w:eastAsia="Arial" w:hAnsi="Arial" w:cs="Arial"/>
          <w:color w:val="196B24"/>
          <w:sz w:val="22"/>
          <w:szCs w:val="22"/>
          <w:u w:val="single"/>
        </w:rPr>
        <w:t xml:space="preserve"> </w:t>
      </w:r>
      <w:r w:rsidRPr="00365552">
        <w:rPr>
          <w:rFonts w:ascii="Arial" w:eastAsia="Arial" w:hAnsi="Arial" w:cs="Arial"/>
          <w:color w:val="000000"/>
          <w:sz w:val="22"/>
          <w:szCs w:val="22"/>
        </w:rPr>
        <w:t>and are subject to the terms</w:t>
      </w:r>
      <w:r w:rsidRPr="00365552">
        <w:rPr>
          <w:rFonts w:ascii="Arial" w:eastAsia="Calibri" w:hAnsi="Arial" w:cs="Arial"/>
          <w:color w:val="000000"/>
          <w:sz w:val="22"/>
          <w:szCs w:val="22"/>
        </w:rPr>
        <w:t xml:space="preserve"> and conditions of employment in the </w:t>
      </w:r>
      <w:hyperlink r:id="rId13" w:history="1">
        <w:r w:rsidRPr="0056642C">
          <w:rPr>
            <w:rStyle w:val="Hyperlink"/>
            <w:rFonts w:ascii="Arial" w:eastAsia="Calibri" w:hAnsi="Arial" w:cs="Arial"/>
            <w:i/>
            <w:iCs/>
            <w:sz w:val="22"/>
            <w:szCs w:val="22"/>
          </w:rPr>
          <w:t>OPH Enterprise Agreem</w:t>
        </w:r>
        <w:bookmarkStart w:id="2" w:name="_Hlt163118285"/>
        <w:bookmarkStart w:id="3" w:name="_Hlt163118286"/>
        <w:r w:rsidRPr="0056642C">
          <w:rPr>
            <w:rStyle w:val="Hyperlink"/>
            <w:rFonts w:ascii="Arial" w:eastAsia="Calibri" w:hAnsi="Arial" w:cs="Arial"/>
            <w:i/>
            <w:iCs/>
            <w:sz w:val="22"/>
            <w:szCs w:val="22"/>
          </w:rPr>
          <w:t>e</w:t>
        </w:r>
        <w:bookmarkEnd w:id="2"/>
        <w:bookmarkEnd w:id="3"/>
        <w:r w:rsidRPr="0056642C">
          <w:rPr>
            <w:rStyle w:val="Hyperlink"/>
            <w:rFonts w:ascii="Arial" w:eastAsia="Calibri" w:hAnsi="Arial" w:cs="Arial"/>
            <w:i/>
            <w:iCs/>
            <w:sz w:val="22"/>
            <w:szCs w:val="22"/>
          </w:rPr>
          <w:t>nt 2024-2</w:t>
        </w:r>
        <w:r>
          <w:rPr>
            <w:rStyle w:val="Hyperlink"/>
            <w:rFonts w:ascii="Arial" w:eastAsia="Calibri" w:hAnsi="Arial" w:cs="Arial"/>
            <w:i/>
            <w:iCs/>
            <w:sz w:val="22"/>
            <w:szCs w:val="22"/>
          </w:rPr>
          <w:t>02</w:t>
        </w:r>
        <w:r w:rsidRPr="0056642C">
          <w:rPr>
            <w:rStyle w:val="Hyperlink"/>
            <w:rFonts w:ascii="Arial" w:eastAsia="Calibri" w:hAnsi="Arial" w:cs="Arial"/>
            <w:i/>
            <w:iCs/>
            <w:sz w:val="22"/>
            <w:szCs w:val="22"/>
          </w:rPr>
          <w:t>7</w:t>
        </w:r>
      </w:hyperlink>
      <w:r>
        <w:rPr>
          <w:i/>
          <w:iCs/>
        </w:rPr>
        <w:t>.</w:t>
      </w:r>
    </w:p>
    <w:bookmarkEnd w:id="1"/>
    <w:p w14:paraId="1165B14B" w14:textId="77777777" w:rsidR="00D04D21" w:rsidRDefault="00D04D21" w:rsidP="00D04D21">
      <w:pPr>
        <w:rPr>
          <w:rFonts w:ascii="Arial" w:hAnsi="Arial" w:cs="Arial"/>
          <w:b/>
          <w:bCs/>
        </w:rPr>
      </w:pPr>
    </w:p>
    <w:p w14:paraId="32883585" w14:textId="77777777" w:rsidR="00CB1641" w:rsidRDefault="00CB1641" w:rsidP="00D04D21">
      <w:pPr>
        <w:rPr>
          <w:rFonts w:ascii="Arial" w:hAnsi="Arial" w:cs="Arial"/>
          <w:b/>
          <w:bCs/>
        </w:rPr>
      </w:pPr>
    </w:p>
    <w:p w14:paraId="17B03862" w14:textId="77777777" w:rsidR="00CB1641" w:rsidRDefault="00CB1641" w:rsidP="00D04D21">
      <w:pPr>
        <w:rPr>
          <w:rFonts w:ascii="Arial" w:hAnsi="Arial" w:cs="Arial"/>
          <w:b/>
          <w:bCs/>
        </w:rPr>
      </w:pPr>
    </w:p>
    <w:p w14:paraId="0099723C" w14:textId="77777777" w:rsidR="00CB1641" w:rsidRDefault="00CB1641" w:rsidP="00D04D21">
      <w:pPr>
        <w:rPr>
          <w:rFonts w:ascii="Arial" w:hAnsi="Arial" w:cs="Arial"/>
          <w:b/>
          <w:bCs/>
        </w:rPr>
      </w:pPr>
    </w:p>
    <w:p w14:paraId="054F43B8" w14:textId="77777777" w:rsidR="00D04D21" w:rsidRPr="009A550B" w:rsidRDefault="00D04D21" w:rsidP="00D04D21">
      <w:pPr>
        <w:shd w:val="clear" w:color="auto" w:fill="000000" w:themeFill="text1"/>
        <w:rPr>
          <w:sz w:val="32"/>
          <w:szCs w:val="32"/>
        </w:rPr>
      </w:pPr>
      <w:r w:rsidRPr="009A550B">
        <w:rPr>
          <w:rFonts w:ascii="Arial" w:hAnsi="Arial" w:cs="Arial"/>
          <w:b/>
          <w:bCs/>
          <w:sz w:val="32"/>
          <w:szCs w:val="32"/>
        </w:rPr>
        <w:t>POSITION DETAILS</w:t>
      </w:r>
    </w:p>
    <w:p w14:paraId="4F849AF4" w14:textId="4CE5A988" w:rsidR="009157A0" w:rsidRDefault="00D04D21" w:rsidP="00861B2A">
      <w:pPr>
        <w:widowControl w:val="0"/>
        <w:shd w:val="clear" w:color="auto" w:fill="FFFFFF"/>
        <w:autoSpaceDE w:val="0"/>
        <w:spacing w:after="240" w:line="276" w:lineRule="auto"/>
        <w:rPr>
          <w:rFonts w:ascii="Arial" w:eastAsia="Arial" w:hAnsi="Arial" w:cs="Arial"/>
          <w:sz w:val="22"/>
          <w:szCs w:val="22"/>
        </w:rPr>
      </w:pPr>
      <w:r>
        <w:rPr>
          <w:rFonts w:ascii="Arial" w:eastAsia="Arial" w:hAnsi="Arial" w:cs="Arial"/>
          <w:color w:val="000000" w:themeColor="text1"/>
          <w:sz w:val="22"/>
          <w:szCs w:val="22"/>
          <w:lang w:val="en-AU"/>
        </w:rPr>
        <w:br/>
      </w:r>
      <w:r w:rsidR="0047423A" w:rsidRPr="00861B2A">
        <w:rPr>
          <w:rFonts w:ascii="Arial" w:eastAsia="Arial" w:hAnsi="Arial" w:cs="Arial"/>
          <w:color w:val="000000"/>
          <w:sz w:val="22"/>
          <w:szCs w:val="22"/>
        </w:rPr>
        <w:t xml:space="preserve">The Interpretation and Content Development team works closely with other MoAD teams including Heritage and Collections, Curatorial, Exhibitions, Museum Engagement and Museum Experience. Drawing on extensive knowledge of the history of </w:t>
      </w:r>
      <w:proofErr w:type="gramStart"/>
      <w:r w:rsidR="0047423A" w:rsidRPr="00861B2A">
        <w:rPr>
          <w:rFonts w:ascii="Arial" w:eastAsia="Arial" w:hAnsi="Arial" w:cs="Arial"/>
          <w:color w:val="000000"/>
          <w:sz w:val="22"/>
          <w:szCs w:val="22"/>
        </w:rPr>
        <w:t>Old</w:t>
      </w:r>
      <w:proofErr w:type="gramEnd"/>
      <w:r w:rsidR="0047423A" w:rsidRPr="00861B2A">
        <w:rPr>
          <w:rFonts w:ascii="Arial" w:eastAsia="Arial" w:hAnsi="Arial" w:cs="Arial"/>
          <w:color w:val="000000"/>
          <w:sz w:val="22"/>
          <w:szCs w:val="22"/>
        </w:rPr>
        <w:t xml:space="preserve"> Parliament House and interpretive practice, the team is responsible for the development </w:t>
      </w:r>
      <w:r w:rsidR="00D15573" w:rsidRPr="00861B2A">
        <w:rPr>
          <w:rFonts w:ascii="Arial" w:eastAsia="Arial" w:hAnsi="Arial" w:cs="Arial"/>
          <w:color w:val="000000"/>
          <w:sz w:val="22"/>
          <w:szCs w:val="22"/>
        </w:rPr>
        <w:t xml:space="preserve">and maintenance </w:t>
      </w:r>
      <w:r w:rsidR="0047423A" w:rsidRPr="00861B2A">
        <w:rPr>
          <w:rFonts w:ascii="Arial" w:eastAsia="Arial" w:hAnsi="Arial" w:cs="Arial"/>
          <w:color w:val="000000"/>
          <w:sz w:val="22"/>
          <w:szCs w:val="22"/>
        </w:rPr>
        <w:t xml:space="preserve">of interpreted spaces and supports the development of onsite, outreach and online </w:t>
      </w:r>
      <w:r w:rsidR="00D15573" w:rsidRPr="00861B2A">
        <w:rPr>
          <w:rFonts w:ascii="Arial" w:eastAsia="Arial" w:hAnsi="Arial" w:cs="Arial"/>
          <w:color w:val="000000"/>
          <w:sz w:val="22"/>
          <w:szCs w:val="22"/>
        </w:rPr>
        <w:t>content</w:t>
      </w:r>
      <w:r w:rsidR="0047423A" w:rsidRPr="00861B2A">
        <w:rPr>
          <w:rFonts w:ascii="Arial" w:eastAsia="Arial" w:hAnsi="Arial" w:cs="Arial"/>
          <w:color w:val="000000"/>
          <w:sz w:val="22"/>
          <w:szCs w:val="22"/>
        </w:rPr>
        <w:t xml:space="preserve">. Additionally, it manages the </w:t>
      </w:r>
      <w:r w:rsidR="00D15573" w:rsidRPr="00861B2A">
        <w:rPr>
          <w:rFonts w:ascii="Arial" w:eastAsia="Arial" w:hAnsi="Arial" w:cs="Arial"/>
          <w:color w:val="000000"/>
          <w:sz w:val="22"/>
          <w:szCs w:val="22"/>
        </w:rPr>
        <w:t xml:space="preserve">development and management of </w:t>
      </w:r>
      <w:r w:rsidR="0047423A" w:rsidRPr="00861B2A">
        <w:rPr>
          <w:rFonts w:ascii="Arial" w:eastAsia="Arial" w:hAnsi="Arial" w:cs="Arial"/>
          <w:color w:val="000000"/>
          <w:sz w:val="22"/>
          <w:szCs w:val="22"/>
        </w:rPr>
        <w:t xml:space="preserve">the </w:t>
      </w:r>
      <w:r w:rsidR="00D15573" w:rsidRPr="00861B2A">
        <w:rPr>
          <w:rFonts w:ascii="Arial" w:eastAsia="Arial" w:hAnsi="Arial" w:cs="Arial"/>
          <w:color w:val="000000"/>
          <w:sz w:val="22"/>
          <w:szCs w:val="22"/>
        </w:rPr>
        <w:t>Interpretation and Learning (props) Sub-</w:t>
      </w:r>
      <w:r w:rsidR="0047423A" w:rsidRPr="00861B2A">
        <w:rPr>
          <w:rFonts w:ascii="Arial" w:eastAsia="Arial" w:hAnsi="Arial" w:cs="Arial"/>
          <w:color w:val="000000"/>
          <w:sz w:val="22"/>
          <w:szCs w:val="22"/>
        </w:rPr>
        <w:t>collection.</w:t>
      </w:r>
    </w:p>
    <w:p w14:paraId="7798B87B" w14:textId="77777777" w:rsidR="00CB1641" w:rsidRPr="0047423A" w:rsidRDefault="00CB1641" w:rsidP="00D04D21">
      <w:pPr>
        <w:spacing w:after="120"/>
        <w:rPr>
          <w:rFonts w:ascii="Arial" w:eastAsia="Arial" w:hAnsi="Arial" w:cs="Arial"/>
          <w:sz w:val="22"/>
          <w:szCs w:val="22"/>
        </w:rPr>
      </w:pPr>
    </w:p>
    <w:p w14:paraId="2D396912" w14:textId="77777777" w:rsidR="009157A0" w:rsidRPr="00861B2A" w:rsidRDefault="009157A0" w:rsidP="00861B2A">
      <w:pPr>
        <w:widowControl w:val="0"/>
        <w:shd w:val="clear" w:color="auto" w:fill="FFFFFF"/>
        <w:autoSpaceDE w:val="0"/>
        <w:spacing w:after="240" w:line="276" w:lineRule="auto"/>
        <w:rPr>
          <w:rFonts w:ascii="Arial" w:eastAsia="Arial" w:hAnsi="Arial" w:cs="Arial"/>
          <w:color w:val="000000"/>
          <w:sz w:val="22"/>
          <w:szCs w:val="22"/>
        </w:rPr>
      </w:pPr>
      <w:r w:rsidRPr="00861B2A">
        <w:rPr>
          <w:rFonts w:ascii="Arial" w:eastAsia="Arial" w:hAnsi="Arial" w:cs="Arial"/>
          <w:color w:val="000000"/>
          <w:sz w:val="22"/>
          <w:szCs w:val="22"/>
        </w:rPr>
        <w:t xml:space="preserve">Suitable candidates may be placed in a merit pool from this selection process and the pool may be used to fill similar ongoing or non-ongoing roles. Non-ongoing vacancies filled </w:t>
      </w:r>
      <w:proofErr w:type="gramStart"/>
      <w:r w:rsidRPr="00861B2A">
        <w:rPr>
          <w:rFonts w:ascii="Arial" w:eastAsia="Arial" w:hAnsi="Arial" w:cs="Arial"/>
          <w:color w:val="000000"/>
          <w:sz w:val="22"/>
          <w:szCs w:val="22"/>
        </w:rPr>
        <w:t>from</w:t>
      </w:r>
      <w:proofErr w:type="gramEnd"/>
      <w:r w:rsidRPr="00861B2A">
        <w:rPr>
          <w:rFonts w:ascii="Arial" w:eastAsia="Arial" w:hAnsi="Arial" w:cs="Arial"/>
          <w:color w:val="000000"/>
          <w:sz w:val="22"/>
          <w:szCs w:val="22"/>
        </w:rPr>
        <w:t xml:space="preserve"> a merit pool may be offered as a specified term. Applicants may have their application and assessment results shared with other Australian Public Service (APS) agencies looking to fill similar roles.</w:t>
      </w:r>
    </w:p>
    <w:p w14:paraId="0E8096A2" w14:textId="2715103B" w:rsidR="00AA5EAD" w:rsidRDefault="00AA5EAD">
      <w:pPr>
        <w:spacing w:after="160" w:line="259" w:lineRule="auto"/>
        <w:rPr>
          <w:rFonts w:ascii="Arial" w:hAnsi="Arial" w:cs="Arial"/>
        </w:rPr>
      </w:pPr>
      <w:r>
        <w:rPr>
          <w:rFonts w:ascii="Arial" w:hAnsi="Arial" w:cs="Arial"/>
        </w:rPr>
        <w:br w:type="page"/>
      </w:r>
    </w:p>
    <w:p w14:paraId="6E1C805F" w14:textId="77777777" w:rsidR="009157A0" w:rsidRDefault="009157A0" w:rsidP="009157A0">
      <w:pPr>
        <w:spacing w:after="120"/>
        <w:rPr>
          <w:rFonts w:ascii="Arial" w:hAnsi="Arial" w:cs="Arial"/>
        </w:rPr>
      </w:pPr>
    </w:p>
    <w:p w14:paraId="12EC130B" w14:textId="77777777" w:rsidR="00D04D21" w:rsidRPr="009A550B" w:rsidRDefault="00D04D21" w:rsidP="00D04D21">
      <w:pPr>
        <w:shd w:val="clear" w:color="auto" w:fill="000000" w:themeFill="text1"/>
        <w:rPr>
          <w:sz w:val="32"/>
          <w:szCs w:val="32"/>
        </w:rPr>
      </w:pPr>
      <w:r w:rsidRPr="009A550B">
        <w:rPr>
          <w:rFonts w:ascii="Arial" w:hAnsi="Arial" w:cs="Arial"/>
          <w:b/>
          <w:bCs/>
          <w:sz w:val="32"/>
          <w:szCs w:val="32"/>
        </w:rPr>
        <w:t>ROLE RESPONSIBILITIES and DUTIES</w:t>
      </w:r>
    </w:p>
    <w:p w14:paraId="05A35707" w14:textId="77777777" w:rsidR="00D04D21" w:rsidRDefault="00D04D21" w:rsidP="00D04D21">
      <w:pPr>
        <w:rPr>
          <w:rFonts w:ascii="Arial" w:hAnsi="Arial" w:cs="Arial"/>
        </w:rPr>
      </w:pPr>
    </w:p>
    <w:p w14:paraId="4B29A8BB" w14:textId="0DCFA37E" w:rsidR="00CB1641" w:rsidRPr="00E26915" w:rsidRDefault="009157A0" w:rsidP="00E26915">
      <w:pPr>
        <w:widowControl w:val="0"/>
        <w:shd w:val="clear" w:color="auto" w:fill="FFFFFF"/>
        <w:autoSpaceDE w:val="0"/>
        <w:spacing w:after="240" w:line="276" w:lineRule="auto"/>
        <w:rPr>
          <w:rFonts w:ascii="Arial" w:eastAsia="Arial" w:hAnsi="Arial" w:cs="Arial"/>
          <w:color w:val="000000"/>
          <w:sz w:val="22"/>
          <w:szCs w:val="22"/>
        </w:rPr>
      </w:pPr>
      <w:r w:rsidRPr="00E26915">
        <w:rPr>
          <w:rFonts w:ascii="Arial" w:eastAsia="Arial" w:hAnsi="Arial" w:cs="Arial"/>
          <w:color w:val="000000"/>
          <w:sz w:val="22"/>
          <w:szCs w:val="22"/>
        </w:rPr>
        <w:t>Under the direction of the</w:t>
      </w:r>
      <w:r w:rsidR="00057509" w:rsidRPr="00E26915">
        <w:rPr>
          <w:rFonts w:ascii="Arial" w:eastAsia="Arial" w:hAnsi="Arial" w:cs="Arial"/>
          <w:color w:val="000000"/>
          <w:sz w:val="22"/>
          <w:szCs w:val="22"/>
        </w:rPr>
        <w:t xml:space="preserve"> Interpretation and Content Development Coordinator (APS6) and the Manager, Interpretation and Content Development (EL1)</w:t>
      </w:r>
      <w:r w:rsidR="00D15573" w:rsidRPr="00E26915">
        <w:rPr>
          <w:rFonts w:ascii="Arial" w:eastAsia="Arial" w:hAnsi="Arial" w:cs="Arial"/>
          <w:color w:val="000000"/>
          <w:sz w:val="22"/>
          <w:szCs w:val="22"/>
        </w:rPr>
        <w:t>,</w:t>
      </w:r>
      <w:r w:rsidR="00057509" w:rsidRPr="00E26915">
        <w:rPr>
          <w:rFonts w:ascii="Arial" w:eastAsia="Arial" w:hAnsi="Arial" w:cs="Arial"/>
          <w:color w:val="000000"/>
          <w:sz w:val="22"/>
          <w:szCs w:val="22"/>
        </w:rPr>
        <w:t xml:space="preserve"> the</w:t>
      </w:r>
      <w:r w:rsidRPr="00E26915">
        <w:rPr>
          <w:rFonts w:ascii="Arial" w:eastAsia="Arial" w:hAnsi="Arial" w:cs="Arial"/>
          <w:color w:val="000000"/>
          <w:sz w:val="22"/>
          <w:szCs w:val="22"/>
        </w:rPr>
        <w:t xml:space="preserve"> </w:t>
      </w:r>
      <w:r w:rsidR="00057509" w:rsidRPr="00E26915">
        <w:rPr>
          <w:rFonts w:ascii="Arial" w:eastAsia="Arial" w:hAnsi="Arial" w:cs="Arial"/>
          <w:color w:val="000000"/>
          <w:sz w:val="22"/>
          <w:szCs w:val="22"/>
        </w:rPr>
        <w:t xml:space="preserve">Interpretation and Content Development Officer </w:t>
      </w:r>
      <w:proofErr w:type="gramStart"/>
      <w:r w:rsidR="00057509" w:rsidRPr="00E26915">
        <w:rPr>
          <w:rFonts w:ascii="Arial" w:eastAsia="Arial" w:hAnsi="Arial" w:cs="Arial"/>
          <w:color w:val="000000"/>
          <w:sz w:val="22"/>
          <w:szCs w:val="22"/>
        </w:rPr>
        <w:t>develops</w:t>
      </w:r>
      <w:proofErr w:type="gramEnd"/>
      <w:r w:rsidR="00057509" w:rsidRPr="00E26915">
        <w:rPr>
          <w:rFonts w:ascii="Arial" w:eastAsia="Arial" w:hAnsi="Arial" w:cs="Arial"/>
          <w:color w:val="000000"/>
          <w:sz w:val="22"/>
          <w:szCs w:val="22"/>
        </w:rPr>
        <w:t xml:space="preserve"> interpretive content for high quality and engaging onsite, online and outreach programs and experiences and undertakes independent content research for internal and external stakeholders. They contribute to the development of </w:t>
      </w:r>
      <w:r w:rsidR="00685430" w:rsidRPr="00E26915">
        <w:rPr>
          <w:rFonts w:ascii="Arial" w:eastAsia="Arial" w:hAnsi="Arial" w:cs="Arial"/>
          <w:color w:val="000000"/>
          <w:sz w:val="22"/>
          <w:szCs w:val="22"/>
        </w:rPr>
        <w:t xml:space="preserve">the </w:t>
      </w:r>
      <w:r w:rsidR="00057509" w:rsidRPr="00E26915">
        <w:rPr>
          <w:rFonts w:ascii="Arial" w:eastAsia="Arial" w:hAnsi="Arial" w:cs="Arial"/>
          <w:color w:val="000000"/>
          <w:sz w:val="22"/>
          <w:szCs w:val="22"/>
        </w:rPr>
        <w:t xml:space="preserve">museum collection and manage the Interpretation and Learning (Props) </w:t>
      </w:r>
      <w:r w:rsidR="00685430" w:rsidRPr="00E26915">
        <w:rPr>
          <w:rFonts w:ascii="Arial" w:eastAsia="Arial" w:hAnsi="Arial" w:cs="Arial"/>
          <w:color w:val="000000"/>
          <w:sz w:val="22"/>
          <w:szCs w:val="22"/>
        </w:rPr>
        <w:t>Sub-c</w:t>
      </w:r>
      <w:r w:rsidR="00057509" w:rsidRPr="00E26915">
        <w:rPr>
          <w:rFonts w:ascii="Arial" w:eastAsia="Arial" w:hAnsi="Arial" w:cs="Arial"/>
          <w:color w:val="000000"/>
          <w:sz w:val="22"/>
          <w:szCs w:val="22"/>
        </w:rPr>
        <w:t xml:space="preserve">ollection, maintain the interpreted spaces on the museum floor, and have a critical role in documenting legacy holdings for </w:t>
      </w:r>
      <w:proofErr w:type="spellStart"/>
      <w:r w:rsidR="00057509" w:rsidRPr="00E26915">
        <w:rPr>
          <w:rFonts w:ascii="Arial" w:eastAsia="Arial" w:hAnsi="Arial" w:cs="Arial"/>
          <w:color w:val="000000"/>
          <w:sz w:val="22"/>
          <w:szCs w:val="22"/>
        </w:rPr>
        <w:t>Piction</w:t>
      </w:r>
      <w:proofErr w:type="spellEnd"/>
      <w:r w:rsidR="00057509" w:rsidRPr="00E26915">
        <w:rPr>
          <w:rFonts w:ascii="Arial" w:eastAsia="Arial" w:hAnsi="Arial" w:cs="Arial"/>
          <w:color w:val="000000"/>
          <w:sz w:val="22"/>
          <w:szCs w:val="22"/>
        </w:rPr>
        <w:t>, the museum’s Digital Asset Management System.</w:t>
      </w:r>
    </w:p>
    <w:p w14:paraId="16E851C7" w14:textId="77777777" w:rsidR="00CB1641" w:rsidRDefault="00CB1641" w:rsidP="00CB1641">
      <w:pPr>
        <w:rPr>
          <w:rFonts w:ascii="Arial" w:hAnsi="Arial" w:cs="Arial"/>
          <w:sz w:val="22"/>
          <w:szCs w:val="22"/>
        </w:rPr>
      </w:pPr>
    </w:p>
    <w:p w14:paraId="3A2A65C0" w14:textId="7F1763CC" w:rsidR="00057509" w:rsidRPr="0047423A" w:rsidRDefault="00057509" w:rsidP="00CB1641">
      <w:pPr>
        <w:rPr>
          <w:rFonts w:ascii="Arial" w:hAnsi="Arial" w:cs="Arial"/>
          <w:sz w:val="22"/>
          <w:szCs w:val="22"/>
        </w:rPr>
      </w:pPr>
      <w:r w:rsidRPr="0047423A">
        <w:rPr>
          <w:rFonts w:ascii="Arial" w:hAnsi="Arial" w:cs="Arial"/>
          <w:sz w:val="22"/>
          <w:szCs w:val="22"/>
        </w:rPr>
        <w:t>Duties include:</w:t>
      </w:r>
    </w:p>
    <w:p w14:paraId="488E89B0" w14:textId="77777777" w:rsidR="00057509" w:rsidRPr="00057509" w:rsidRDefault="00057509" w:rsidP="009157A0">
      <w:pPr>
        <w:rPr>
          <w:rFonts w:ascii="Arial" w:hAnsi="Arial" w:cs="Arial"/>
          <w:sz w:val="22"/>
          <w:szCs w:val="22"/>
        </w:rPr>
      </w:pPr>
    </w:p>
    <w:p w14:paraId="706DDB13" w14:textId="1C77C46E" w:rsidR="00057509" w:rsidRPr="00057509" w:rsidRDefault="00057509" w:rsidP="00057509">
      <w:pPr>
        <w:numPr>
          <w:ilvl w:val="0"/>
          <w:numId w:val="7"/>
        </w:numPr>
        <w:rPr>
          <w:rFonts w:ascii="Arial" w:hAnsi="Arial" w:cs="Arial"/>
          <w:sz w:val="22"/>
          <w:szCs w:val="22"/>
        </w:rPr>
      </w:pPr>
      <w:r w:rsidRPr="00057509">
        <w:rPr>
          <w:rFonts w:ascii="Arial" w:hAnsi="Arial" w:cs="Arial"/>
          <w:sz w:val="22"/>
          <w:szCs w:val="22"/>
        </w:rPr>
        <w:t>Developing onsite, online and outreach interpretive products and programs.</w:t>
      </w:r>
    </w:p>
    <w:p w14:paraId="417A60E9" w14:textId="5FB3431B" w:rsidR="00057509" w:rsidRPr="00057509" w:rsidRDefault="00057509" w:rsidP="00057509">
      <w:pPr>
        <w:numPr>
          <w:ilvl w:val="0"/>
          <w:numId w:val="8"/>
        </w:numPr>
        <w:rPr>
          <w:rFonts w:ascii="Arial" w:hAnsi="Arial" w:cs="Arial"/>
          <w:sz w:val="22"/>
          <w:szCs w:val="22"/>
        </w:rPr>
      </w:pPr>
      <w:r w:rsidRPr="00057509">
        <w:rPr>
          <w:rFonts w:ascii="Arial" w:hAnsi="Arial" w:cs="Arial"/>
          <w:sz w:val="22"/>
          <w:szCs w:val="22"/>
        </w:rPr>
        <w:t>Undertaking independent content research for internal and external stakeholders.</w:t>
      </w:r>
    </w:p>
    <w:p w14:paraId="0EE4B1F9" w14:textId="3E88512D" w:rsidR="00057509" w:rsidRPr="00057509" w:rsidRDefault="00057509" w:rsidP="00057509">
      <w:pPr>
        <w:numPr>
          <w:ilvl w:val="0"/>
          <w:numId w:val="9"/>
        </w:numPr>
        <w:rPr>
          <w:rFonts w:ascii="Arial" w:hAnsi="Arial" w:cs="Arial"/>
          <w:sz w:val="22"/>
          <w:szCs w:val="22"/>
        </w:rPr>
      </w:pPr>
      <w:r w:rsidRPr="00057509">
        <w:rPr>
          <w:rFonts w:ascii="Arial" w:hAnsi="Arial" w:cs="Arial"/>
          <w:sz w:val="22"/>
          <w:szCs w:val="22"/>
        </w:rPr>
        <w:t>Contributing to the development of the museum collection through the assessment of donations/purchases, the completion of acquisition proposals and participation in Pre-Acquisitions and Acquisitions Committee meetings as required.</w:t>
      </w:r>
    </w:p>
    <w:p w14:paraId="768C6370" w14:textId="2D5BB0BF" w:rsidR="00057509" w:rsidRPr="00057509" w:rsidRDefault="00057509" w:rsidP="00057509">
      <w:pPr>
        <w:numPr>
          <w:ilvl w:val="0"/>
          <w:numId w:val="10"/>
        </w:numPr>
        <w:rPr>
          <w:rFonts w:ascii="Arial" w:hAnsi="Arial" w:cs="Arial"/>
          <w:sz w:val="22"/>
          <w:szCs w:val="22"/>
        </w:rPr>
      </w:pPr>
      <w:r w:rsidRPr="00057509">
        <w:rPr>
          <w:rFonts w:ascii="Arial" w:hAnsi="Arial" w:cs="Arial"/>
          <w:sz w:val="22"/>
          <w:szCs w:val="22"/>
        </w:rPr>
        <w:t xml:space="preserve">Developing and managing the Interpretation and Learning (Props) </w:t>
      </w:r>
      <w:r w:rsidR="00685430">
        <w:rPr>
          <w:rFonts w:ascii="Arial" w:hAnsi="Arial" w:cs="Arial"/>
          <w:sz w:val="22"/>
          <w:szCs w:val="22"/>
        </w:rPr>
        <w:t>Sub-c</w:t>
      </w:r>
      <w:r w:rsidRPr="00057509">
        <w:rPr>
          <w:rFonts w:ascii="Arial" w:hAnsi="Arial" w:cs="Arial"/>
          <w:sz w:val="22"/>
          <w:szCs w:val="22"/>
        </w:rPr>
        <w:t xml:space="preserve">ollection including acquisition and accessioning of objects and collection </w:t>
      </w:r>
      <w:proofErr w:type="spellStart"/>
      <w:r w:rsidRPr="00057509">
        <w:rPr>
          <w:rFonts w:ascii="Arial" w:hAnsi="Arial" w:cs="Arial"/>
          <w:sz w:val="22"/>
          <w:szCs w:val="22"/>
        </w:rPr>
        <w:t>rationalisation</w:t>
      </w:r>
      <w:proofErr w:type="spellEnd"/>
      <w:r w:rsidRPr="00057509">
        <w:rPr>
          <w:rFonts w:ascii="Arial" w:hAnsi="Arial" w:cs="Arial"/>
          <w:sz w:val="22"/>
          <w:szCs w:val="22"/>
        </w:rPr>
        <w:t>.</w:t>
      </w:r>
    </w:p>
    <w:p w14:paraId="02CFB28E" w14:textId="44C83791" w:rsidR="00057509" w:rsidRPr="00057509" w:rsidRDefault="00057509" w:rsidP="00057509">
      <w:pPr>
        <w:numPr>
          <w:ilvl w:val="0"/>
          <w:numId w:val="11"/>
        </w:numPr>
        <w:rPr>
          <w:rFonts w:ascii="Arial" w:hAnsi="Arial" w:cs="Arial"/>
          <w:sz w:val="22"/>
          <w:szCs w:val="22"/>
        </w:rPr>
      </w:pPr>
      <w:r w:rsidRPr="00057509">
        <w:rPr>
          <w:rFonts w:ascii="Arial" w:hAnsi="Arial" w:cs="Arial"/>
          <w:sz w:val="22"/>
          <w:szCs w:val="22"/>
        </w:rPr>
        <w:t xml:space="preserve">Documenting and transitioning legacy holdings into </w:t>
      </w:r>
      <w:proofErr w:type="spellStart"/>
      <w:r w:rsidRPr="00057509">
        <w:rPr>
          <w:rFonts w:ascii="Arial" w:hAnsi="Arial" w:cs="Arial"/>
          <w:sz w:val="22"/>
          <w:szCs w:val="22"/>
        </w:rPr>
        <w:t>Piction</w:t>
      </w:r>
      <w:proofErr w:type="spellEnd"/>
      <w:r w:rsidRPr="00057509">
        <w:rPr>
          <w:rFonts w:ascii="Arial" w:hAnsi="Arial" w:cs="Arial"/>
          <w:sz w:val="22"/>
          <w:szCs w:val="22"/>
        </w:rPr>
        <w:t>, the museum’s Digital Asset Management System.</w:t>
      </w:r>
    </w:p>
    <w:p w14:paraId="37DA4857" w14:textId="1AC4CC72" w:rsidR="00057509" w:rsidRPr="00057509" w:rsidRDefault="00057509" w:rsidP="009157A0">
      <w:pPr>
        <w:numPr>
          <w:ilvl w:val="0"/>
          <w:numId w:val="12"/>
        </w:numPr>
        <w:rPr>
          <w:rFonts w:ascii="Arial" w:hAnsi="Arial" w:cs="Arial"/>
          <w:sz w:val="22"/>
          <w:szCs w:val="22"/>
        </w:rPr>
      </w:pPr>
      <w:r w:rsidRPr="00057509">
        <w:rPr>
          <w:rFonts w:ascii="Arial" w:hAnsi="Arial" w:cs="Arial"/>
          <w:sz w:val="22"/>
          <w:szCs w:val="22"/>
        </w:rPr>
        <w:t>Maintaining the interpreted spaces in the museum through regular curatorial inspections and a comprehensive cleaning regime.</w:t>
      </w:r>
    </w:p>
    <w:p w14:paraId="75F833A6" w14:textId="5A382FCE" w:rsidR="009157A0" w:rsidRPr="00E02B4A" w:rsidRDefault="00E84270" w:rsidP="00B90C6B">
      <w:pPr>
        <w:pStyle w:val="ListParagraph"/>
        <w:numPr>
          <w:ilvl w:val="0"/>
          <w:numId w:val="12"/>
        </w:numPr>
        <w:rPr>
          <w:rFonts w:ascii="Arial" w:hAnsi="Arial" w:cs="Arial"/>
          <w:sz w:val="22"/>
          <w:szCs w:val="22"/>
        </w:rPr>
      </w:pPr>
      <w:r w:rsidRPr="00E02B4A">
        <w:rPr>
          <w:rFonts w:ascii="Arial" w:hAnsi="Arial" w:cs="Arial"/>
          <w:sz w:val="22"/>
          <w:szCs w:val="22"/>
        </w:rPr>
        <w:t xml:space="preserve">Assist the wider </w:t>
      </w:r>
      <w:r w:rsidR="009F3554" w:rsidRPr="00E02B4A">
        <w:rPr>
          <w:rFonts w:ascii="Arial" w:hAnsi="Arial" w:cs="Arial"/>
          <w:sz w:val="22"/>
          <w:szCs w:val="22"/>
        </w:rPr>
        <w:t>Interpretation and Curatorial Section as required.</w:t>
      </w:r>
    </w:p>
    <w:p w14:paraId="4DE263AF" w14:textId="77777777" w:rsidR="009157A0" w:rsidRDefault="009157A0" w:rsidP="009157A0">
      <w:pPr>
        <w:rPr>
          <w:rFonts w:ascii="Arial" w:hAnsi="Arial" w:cs="Arial"/>
          <w:sz w:val="22"/>
          <w:szCs w:val="22"/>
        </w:rPr>
      </w:pPr>
    </w:p>
    <w:p w14:paraId="1E5B596A" w14:textId="15C670ED" w:rsidR="2A018677" w:rsidRDefault="2A018677" w:rsidP="2A018677">
      <w:pPr>
        <w:rPr>
          <w:rFonts w:ascii="Arial" w:hAnsi="Arial" w:cs="Arial"/>
          <w:sz w:val="22"/>
          <w:szCs w:val="22"/>
        </w:rPr>
      </w:pPr>
    </w:p>
    <w:p w14:paraId="458D0FE2" w14:textId="2513A4A1" w:rsidR="2A018677" w:rsidRDefault="2A018677" w:rsidP="2A018677">
      <w:pPr>
        <w:rPr>
          <w:rFonts w:ascii="Arial" w:hAnsi="Arial" w:cs="Arial"/>
          <w:sz w:val="22"/>
          <w:szCs w:val="22"/>
        </w:rPr>
      </w:pPr>
    </w:p>
    <w:p w14:paraId="009FFEBE" w14:textId="77777777" w:rsidR="00D04D21" w:rsidRPr="009A550B" w:rsidRDefault="00D04D21" w:rsidP="00D04D21">
      <w:pPr>
        <w:pBdr>
          <w:bottom w:val="single" w:sz="4" w:space="1" w:color="000000"/>
        </w:pBdr>
        <w:shd w:val="clear" w:color="auto" w:fill="000000" w:themeFill="text1"/>
        <w:rPr>
          <w:sz w:val="32"/>
          <w:szCs w:val="32"/>
        </w:rPr>
      </w:pPr>
      <w:r w:rsidRPr="009A550B">
        <w:rPr>
          <w:rFonts w:ascii="Arial" w:hAnsi="Arial" w:cs="Arial"/>
          <w:b/>
          <w:bCs/>
          <w:sz w:val="32"/>
          <w:szCs w:val="32"/>
        </w:rPr>
        <w:t>OUR IDEAL CANDIDATE</w:t>
      </w:r>
    </w:p>
    <w:p w14:paraId="14FC8216" w14:textId="77777777" w:rsidR="00D04D21" w:rsidRDefault="00D04D21" w:rsidP="00D04D21">
      <w:pPr>
        <w:rPr>
          <w:rFonts w:ascii="Arial" w:hAnsi="Arial" w:cs="Arial"/>
          <w:bCs/>
        </w:rPr>
      </w:pPr>
    </w:p>
    <w:p w14:paraId="591578FC" w14:textId="36174F46" w:rsidR="009157A0" w:rsidRPr="00057509" w:rsidRDefault="00057509" w:rsidP="00D04D21">
      <w:pPr>
        <w:rPr>
          <w:rFonts w:ascii="Arial" w:hAnsi="Arial" w:cs="Arial"/>
          <w:bCs/>
          <w:sz w:val="22"/>
          <w:szCs w:val="22"/>
        </w:rPr>
      </w:pPr>
      <w:r w:rsidRPr="00057509">
        <w:rPr>
          <w:rFonts w:ascii="Arial" w:hAnsi="Arial" w:cs="Arial"/>
          <w:bCs/>
          <w:sz w:val="22"/>
          <w:szCs w:val="22"/>
        </w:rPr>
        <w:t>Our ideal candidate will have:</w:t>
      </w:r>
    </w:p>
    <w:p w14:paraId="69EB5C3A" w14:textId="77777777" w:rsidR="00057509" w:rsidRPr="00C73CAD" w:rsidRDefault="00057509" w:rsidP="00057509">
      <w:pPr>
        <w:pStyle w:val="ListParagraph"/>
        <w:ind w:left="360"/>
        <w:rPr>
          <w:rFonts w:ascii="Arial" w:hAnsi="Arial" w:cs="Arial"/>
          <w:bCs/>
          <w:i/>
          <w:iCs/>
          <w:color w:val="FF0000"/>
          <w:sz w:val="22"/>
          <w:szCs w:val="22"/>
        </w:rPr>
      </w:pPr>
    </w:p>
    <w:p w14:paraId="17B03CD6" w14:textId="59F5565F" w:rsidR="00057509" w:rsidRPr="00057509" w:rsidRDefault="00057509" w:rsidP="00057509">
      <w:pPr>
        <w:numPr>
          <w:ilvl w:val="0"/>
          <w:numId w:val="13"/>
        </w:numPr>
        <w:rPr>
          <w:rFonts w:ascii="Arial" w:hAnsi="Arial" w:cs="Arial"/>
          <w:sz w:val="22"/>
          <w:szCs w:val="22"/>
        </w:rPr>
      </w:pPr>
      <w:r w:rsidRPr="00057509">
        <w:rPr>
          <w:rFonts w:ascii="Arial" w:hAnsi="Arial" w:cs="Arial"/>
          <w:sz w:val="22"/>
          <w:szCs w:val="22"/>
        </w:rPr>
        <w:t>An ability to scope, develop and deliver creative and engaging onsite and online interpretive products using primary and secondary sources.</w:t>
      </w:r>
    </w:p>
    <w:p w14:paraId="5F1A9C15" w14:textId="7A3B9A35" w:rsidR="00057509" w:rsidRPr="00057509" w:rsidRDefault="00057509" w:rsidP="00057509">
      <w:pPr>
        <w:numPr>
          <w:ilvl w:val="0"/>
          <w:numId w:val="14"/>
        </w:numPr>
        <w:rPr>
          <w:rFonts w:ascii="Arial" w:hAnsi="Arial" w:cs="Arial"/>
          <w:sz w:val="22"/>
          <w:szCs w:val="22"/>
        </w:rPr>
      </w:pPr>
      <w:r w:rsidRPr="00057509">
        <w:rPr>
          <w:rFonts w:ascii="Arial" w:hAnsi="Arial" w:cs="Arial"/>
          <w:sz w:val="22"/>
          <w:szCs w:val="22"/>
        </w:rPr>
        <w:t>Well-developed written and oral communication skills.</w:t>
      </w:r>
    </w:p>
    <w:p w14:paraId="1AE2B044" w14:textId="20961952" w:rsidR="00057509" w:rsidRPr="00057509" w:rsidRDefault="00057509" w:rsidP="00057509">
      <w:pPr>
        <w:numPr>
          <w:ilvl w:val="0"/>
          <w:numId w:val="15"/>
        </w:numPr>
        <w:rPr>
          <w:rFonts w:ascii="Arial" w:hAnsi="Arial" w:cs="Arial"/>
          <w:sz w:val="22"/>
          <w:szCs w:val="22"/>
        </w:rPr>
      </w:pPr>
      <w:r w:rsidRPr="00057509">
        <w:rPr>
          <w:rFonts w:ascii="Arial" w:hAnsi="Arial" w:cs="Arial"/>
          <w:sz w:val="22"/>
          <w:szCs w:val="22"/>
        </w:rPr>
        <w:t>A proven ability to build and sustain positive relationships with internal and external stakeholders.</w:t>
      </w:r>
    </w:p>
    <w:p w14:paraId="0590E3FE" w14:textId="42E6B296" w:rsidR="00057509" w:rsidRPr="00057509" w:rsidRDefault="00057509" w:rsidP="00057509">
      <w:pPr>
        <w:numPr>
          <w:ilvl w:val="0"/>
          <w:numId w:val="16"/>
        </w:numPr>
        <w:rPr>
          <w:rFonts w:ascii="Arial" w:hAnsi="Arial" w:cs="Arial"/>
          <w:sz w:val="22"/>
          <w:szCs w:val="22"/>
        </w:rPr>
      </w:pPr>
      <w:r w:rsidRPr="00057509">
        <w:rPr>
          <w:rFonts w:ascii="Arial" w:hAnsi="Arial" w:cs="Arial"/>
          <w:sz w:val="22"/>
          <w:szCs w:val="22"/>
        </w:rPr>
        <w:t>An ability to develop and maintain effective working relationships with staff in other teams in the museum.</w:t>
      </w:r>
    </w:p>
    <w:p w14:paraId="22873F19" w14:textId="11BED312" w:rsidR="00057509" w:rsidRPr="00057509" w:rsidRDefault="00057509" w:rsidP="00057509">
      <w:pPr>
        <w:numPr>
          <w:ilvl w:val="0"/>
          <w:numId w:val="17"/>
        </w:numPr>
        <w:rPr>
          <w:rFonts w:ascii="Arial" w:hAnsi="Arial" w:cs="Arial"/>
          <w:sz w:val="22"/>
          <w:szCs w:val="22"/>
        </w:rPr>
      </w:pPr>
      <w:r w:rsidRPr="00057509">
        <w:rPr>
          <w:rFonts w:ascii="Arial" w:hAnsi="Arial" w:cs="Arial"/>
          <w:sz w:val="22"/>
          <w:szCs w:val="22"/>
        </w:rPr>
        <w:t>An understanding of audience needs in the context of heritage sites and museums and awareness of contemporary issues and thinking in the GLAM (galleries, libraries, archives and museums) sector.</w:t>
      </w:r>
    </w:p>
    <w:p w14:paraId="398C61EC" w14:textId="3537174F" w:rsidR="00057509" w:rsidRPr="00057509" w:rsidRDefault="00057509" w:rsidP="00057509">
      <w:pPr>
        <w:numPr>
          <w:ilvl w:val="0"/>
          <w:numId w:val="18"/>
        </w:numPr>
        <w:rPr>
          <w:rFonts w:ascii="Arial" w:hAnsi="Arial" w:cs="Arial"/>
          <w:sz w:val="22"/>
          <w:szCs w:val="22"/>
        </w:rPr>
      </w:pPr>
      <w:r w:rsidRPr="00057509">
        <w:rPr>
          <w:rFonts w:ascii="Arial" w:hAnsi="Arial" w:cs="Arial"/>
          <w:sz w:val="22"/>
          <w:szCs w:val="22"/>
        </w:rPr>
        <w:t>An ability to work in a small team and also work independently and autonomously as required.</w:t>
      </w:r>
    </w:p>
    <w:p w14:paraId="59956B48" w14:textId="0E674541" w:rsidR="00057509" w:rsidRPr="00057509" w:rsidRDefault="00057509" w:rsidP="00057509">
      <w:pPr>
        <w:numPr>
          <w:ilvl w:val="0"/>
          <w:numId w:val="19"/>
        </w:numPr>
        <w:rPr>
          <w:rFonts w:ascii="Arial" w:hAnsi="Arial" w:cs="Arial"/>
          <w:sz w:val="22"/>
          <w:szCs w:val="22"/>
        </w:rPr>
      </w:pPr>
      <w:r w:rsidRPr="00057509">
        <w:rPr>
          <w:rFonts w:ascii="Arial" w:hAnsi="Arial" w:cs="Arial"/>
          <w:sz w:val="22"/>
          <w:szCs w:val="22"/>
        </w:rPr>
        <w:t>A methodical and meticulous approach to repetitive tasks with a focus on accuracy and completion.</w:t>
      </w:r>
    </w:p>
    <w:p w14:paraId="54418D1C" w14:textId="7C313561" w:rsidR="00057509" w:rsidRDefault="00057509" w:rsidP="00057509">
      <w:pPr>
        <w:numPr>
          <w:ilvl w:val="0"/>
          <w:numId w:val="20"/>
        </w:numPr>
        <w:rPr>
          <w:rFonts w:ascii="Arial" w:hAnsi="Arial" w:cs="Arial"/>
          <w:sz w:val="22"/>
          <w:szCs w:val="22"/>
        </w:rPr>
      </w:pPr>
      <w:r w:rsidRPr="00057509">
        <w:rPr>
          <w:rFonts w:ascii="Arial" w:hAnsi="Arial" w:cs="Arial"/>
          <w:sz w:val="22"/>
          <w:szCs w:val="22"/>
        </w:rPr>
        <w:t>An ability to use a range of standard office software and more specialized software for collection and digital asset management (</w:t>
      </w:r>
      <w:proofErr w:type="spellStart"/>
      <w:r w:rsidRPr="00057509">
        <w:rPr>
          <w:rFonts w:ascii="Arial" w:hAnsi="Arial" w:cs="Arial"/>
          <w:sz w:val="22"/>
          <w:szCs w:val="22"/>
        </w:rPr>
        <w:t>eg</w:t>
      </w:r>
      <w:proofErr w:type="spellEnd"/>
      <w:r w:rsidRPr="00057509">
        <w:rPr>
          <w:rFonts w:ascii="Arial" w:hAnsi="Arial" w:cs="Arial"/>
          <w:sz w:val="22"/>
          <w:szCs w:val="22"/>
        </w:rPr>
        <w:t xml:space="preserve">, KE EMu, </w:t>
      </w:r>
      <w:proofErr w:type="spellStart"/>
      <w:r w:rsidRPr="00057509">
        <w:rPr>
          <w:rFonts w:ascii="Arial" w:hAnsi="Arial" w:cs="Arial"/>
          <w:sz w:val="22"/>
          <w:szCs w:val="22"/>
        </w:rPr>
        <w:t>Piction</w:t>
      </w:r>
      <w:proofErr w:type="spellEnd"/>
      <w:r w:rsidRPr="00057509">
        <w:rPr>
          <w:rFonts w:ascii="Arial" w:hAnsi="Arial" w:cs="Arial"/>
          <w:sz w:val="22"/>
          <w:szCs w:val="22"/>
        </w:rPr>
        <w:t xml:space="preserve">) or the ability to </w:t>
      </w:r>
      <w:r w:rsidR="00685430">
        <w:rPr>
          <w:rFonts w:ascii="Arial" w:hAnsi="Arial" w:cs="Arial"/>
          <w:sz w:val="22"/>
          <w:szCs w:val="22"/>
        </w:rPr>
        <w:t>rapidly</w:t>
      </w:r>
      <w:r w:rsidR="00685430" w:rsidRPr="00057509">
        <w:rPr>
          <w:rFonts w:ascii="Arial" w:hAnsi="Arial" w:cs="Arial"/>
          <w:sz w:val="22"/>
          <w:szCs w:val="22"/>
        </w:rPr>
        <w:t xml:space="preserve"> </w:t>
      </w:r>
      <w:r w:rsidRPr="00057509">
        <w:rPr>
          <w:rFonts w:ascii="Arial" w:hAnsi="Arial" w:cs="Arial"/>
          <w:sz w:val="22"/>
          <w:szCs w:val="22"/>
        </w:rPr>
        <w:t xml:space="preserve">acquire </w:t>
      </w:r>
      <w:r w:rsidR="00685430">
        <w:rPr>
          <w:rFonts w:ascii="Arial" w:hAnsi="Arial" w:cs="Arial"/>
          <w:sz w:val="22"/>
          <w:szCs w:val="22"/>
        </w:rPr>
        <w:t xml:space="preserve">software </w:t>
      </w:r>
      <w:r w:rsidRPr="00057509">
        <w:rPr>
          <w:rFonts w:ascii="Arial" w:hAnsi="Arial" w:cs="Arial"/>
          <w:sz w:val="22"/>
          <w:szCs w:val="22"/>
        </w:rPr>
        <w:t>skills.</w:t>
      </w:r>
    </w:p>
    <w:p w14:paraId="4B287585" w14:textId="77777777" w:rsidR="005B486A" w:rsidRDefault="005B486A" w:rsidP="005B486A">
      <w:pPr>
        <w:rPr>
          <w:rFonts w:ascii="Arial" w:hAnsi="Arial" w:cs="Arial"/>
          <w:sz w:val="22"/>
          <w:szCs w:val="22"/>
        </w:rPr>
      </w:pPr>
    </w:p>
    <w:p w14:paraId="3E7397D2" w14:textId="28832541" w:rsidR="2A018677" w:rsidRDefault="2A018677">
      <w:r>
        <w:br w:type="page"/>
      </w:r>
    </w:p>
    <w:p w14:paraId="009C6C06" w14:textId="77777777" w:rsidR="005B486A" w:rsidRPr="00057509" w:rsidRDefault="005B486A" w:rsidP="005B486A">
      <w:pPr>
        <w:rPr>
          <w:rFonts w:ascii="Arial" w:hAnsi="Arial" w:cs="Arial"/>
          <w:sz w:val="22"/>
          <w:szCs w:val="22"/>
        </w:rPr>
      </w:pPr>
    </w:p>
    <w:p w14:paraId="27CF4F50" w14:textId="77777777" w:rsidR="009157A0" w:rsidRDefault="009157A0" w:rsidP="009157A0">
      <w:pPr>
        <w:rPr>
          <w:rFonts w:ascii="Arial" w:hAnsi="Arial" w:cs="Arial"/>
          <w:bCs/>
          <w:color w:val="FF0000"/>
        </w:rPr>
      </w:pPr>
    </w:p>
    <w:p w14:paraId="1A12E592" w14:textId="77777777" w:rsidR="00D04D21" w:rsidRPr="009A550B" w:rsidRDefault="00D04D21" w:rsidP="00D04D21">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YOUR APPLICATION</w:t>
      </w:r>
    </w:p>
    <w:p w14:paraId="27971837" w14:textId="77777777" w:rsidR="00D04D21" w:rsidRDefault="00D04D21" w:rsidP="00CC18DA">
      <w:pPr>
        <w:pStyle w:val="ListParagraph"/>
        <w:suppressAutoHyphens/>
        <w:autoSpaceDN w:val="0"/>
        <w:ind w:left="360"/>
        <w:rPr>
          <w:rFonts w:ascii="Arial" w:hAnsi="Arial" w:cs="Arial"/>
          <w:sz w:val="22"/>
          <w:szCs w:val="22"/>
        </w:rPr>
      </w:pPr>
    </w:p>
    <w:p w14:paraId="3CECDBC2" w14:textId="2EA3B212" w:rsidR="00D04D21" w:rsidRDefault="00D04D21" w:rsidP="00CC18DA">
      <w:pPr>
        <w:pStyle w:val="ListParagraph"/>
        <w:suppressAutoHyphens/>
        <w:autoSpaceDN w:val="0"/>
        <w:ind w:left="360"/>
        <w:rPr>
          <w:rFonts w:ascii="Arial" w:hAnsi="Arial" w:cs="Arial"/>
          <w:sz w:val="22"/>
          <w:szCs w:val="22"/>
        </w:rPr>
      </w:pPr>
      <w:r>
        <w:rPr>
          <w:rFonts w:ascii="Arial" w:hAnsi="Arial" w:cs="Arial"/>
          <w:sz w:val="22"/>
          <w:szCs w:val="22"/>
        </w:rPr>
        <w:t>Please provide a:</w:t>
      </w:r>
    </w:p>
    <w:p w14:paraId="42694A7F" w14:textId="77777777" w:rsidR="00D04D21" w:rsidRPr="00970CE1" w:rsidRDefault="00D04D21" w:rsidP="00D04D21">
      <w:pPr>
        <w:suppressAutoHyphens/>
        <w:autoSpaceDN w:val="0"/>
        <w:rPr>
          <w:rFonts w:ascii="Arial" w:hAnsi="Arial" w:cs="Arial"/>
          <w:sz w:val="22"/>
          <w:szCs w:val="22"/>
        </w:rPr>
      </w:pPr>
    </w:p>
    <w:p w14:paraId="5C5BC7F2" w14:textId="77777777" w:rsidR="00D04D21" w:rsidRDefault="00D04D21" w:rsidP="00D04D21">
      <w:pPr>
        <w:pStyle w:val="ListParagraph"/>
        <w:numPr>
          <w:ilvl w:val="0"/>
          <w:numId w:val="23"/>
        </w:numPr>
        <w:suppressAutoHyphens/>
        <w:autoSpaceDN w:val="0"/>
        <w:rPr>
          <w:rFonts w:ascii="Arial" w:hAnsi="Arial" w:cs="Arial"/>
          <w:sz w:val="22"/>
          <w:szCs w:val="22"/>
        </w:rPr>
      </w:pPr>
      <w:r w:rsidRPr="00127483">
        <w:rPr>
          <w:rFonts w:ascii="Arial" w:hAnsi="Arial" w:cs="Arial"/>
          <w:sz w:val="22"/>
          <w:szCs w:val="22"/>
        </w:rPr>
        <w:t>concise statement of claims of no more than 2 pages.  When framing your statement, please ensure you adequately demonstrate your skills, qualifications, experience and capabilities</w:t>
      </w:r>
      <w:r>
        <w:rPr>
          <w:rFonts w:ascii="Arial" w:hAnsi="Arial" w:cs="Arial"/>
          <w:sz w:val="22"/>
          <w:szCs w:val="22"/>
        </w:rPr>
        <w:t>.</w:t>
      </w:r>
    </w:p>
    <w:p w14:paraId="481278A3" w14:textId="77777777" w:rsidR="00D04D21" w:rsidRPr="00127483" w:rsidRDefault="00D04D21" w:rsidP="00D04D21">
      <w:pPr>
        <w:pStyle w:val="ListParagraph"/>
        <w:suppressAutoHyphens/>
        <w:autoSpaceDN w:val="0"/>
        <w:rPr>
          <w:rFonts w:ascii="Arial" w:hAnsi="Arial" w:cs="Arial"/>
          <w:sz w:val="22"/>
          <w:szCs w:val="22"/>
        </w:rPr>
      </w:pPr>
    </w:p>
    <w:p w14:paraId="07AAEA5F" w14:textId="77777777" w:rsidR="00D04D21" w:rsidRDefault="00D04D21" w:rsidP="00D04D21">
      <w:pPr>
        <w:pStyle w:val="ListParagraph"/>
        <w:numPr>
          <w:ilvl w:val="0"/>
          <w:numId w:val="4"/>
        </w:numPr>
        <w:suppressAutoHyphens/>
        <w:autoSpaceDN w:val="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42EDFA3B" w14:textId="77777777" w:rsidR="00D04D21" w:rsidRDefault="00D04D21" w:rsidP="00D04D21">
      <w:pPr>
        <w:pStyle w:val="ListParagraph"/>
        <w:suppressAutoHyphens/>
        <w:autoSpaceDN w:val="0"/>
        <w:rPr>
          <w:rFonts w:ascii="Arial" w:hAnsi="Arial" w:cs="Arial"/>
          <w:sz w:val="22"/>
          <w:szCs w:val="22"/>
        </w:rPr>
      </w:pPr>
    </w:p>
    <w:p w14:paraId="3EA57A5B" w14:textId="77777777" w:rsidR="00D04D21" w:rsidRPr="002D4F70" w:rsidRDefault="00D04D21" w:rsidP="00D04D21">
      <w:pPr>
        <w:pStyle w:val="ListParagraph"/>
        <w:numPr>
          <w:ilvl w:val="0"/>
          <w:numId w:val="4"/>
        </w:numPr>
        <w:suppressAutoHyphens/>
        <w:autoSpaceDN w:val="0"/>
        <w:rPr>
          <w:rFonts w:ascii="Arial" w:eastAsia="Arial" w:hAnsi="Arial" w:cs="Arial"/>
          <w:sz w:val="22"/>
          <w:szCs w:val="22"/>
        </w:rPr>
      </w:pPr>
      <w:r w:rsidRPr="002D4F70">
        <w:rPr>
          <w:rFonts w:ascii="Arial" w:hAnsi="Arial" w:cs="Arial"/>
          <w:sz w:val="22"/>
          <w:szCs w:val="22"/>
        </w:rPr>
        <w:t xml:space="preserve">coversheet from the </w:t>
      </w:r>
      <w:hyperlink r:id="rId14" w:tgtFrame="_blank" w:history="1">
        <w:r w:rsidRPr="002D4F70">
          <w:rPr>
            <w:rStyle w:val="Hyperlink"/>
            <w:rFonts w:ascii="Arial" w:hAnsi="Arial" w:cs="Arial"/>
            <w:sz w:val="22"/>
            <w:szCs w:val="22"/>
          </w:rPr>
          <w:t>MoAD Website</w:t>
        </w:r>
      </w:hyperlink>
      <w:r w:rsidRPr="002D4F70">
        <w:rPr>
          <w:rFonts w:ascii="Arial" w:hAnsi="Arial" w:cs="Arial"/>
          <w:sz w:val="22"/>
          <w:szCs w:val="22"/>
        </w:rPr>
        <w:t xml:space="preserve">.  </w:t>
      </w:r>
    </w:p>
    <w:p w14:paraId="6D53D57D" w14:textId="77777777" w:rsidR="00D04D21" w:rsidRPr="002D4F70" w:rsidRDefault="00D04D21" w:rsidP="00D04D21">
      <w:pPr>
        <w:pStyle w:val="ListParagraph"/>
        <w:rPr>
          <w:rFonts w:ascii="Arial" w:eastAsia="Arial" w:hAnsi="Arial" w:cs="Arial"/>
          <w:sz w:val="22"/>
          <w:szCs w:val="22"/>
        </w:rPr>
      </w:pPr>
    </w:p>
    <w:p w14:paraId="443213D9" w14:textId="77777777" w:rsidR="00D04D21" w:rsidRPr="002D4F70" w:rsidRDefault="00D04D21" w:rsidP="00D04D21">
      <w:pPr>
        <w:pStyle w:val="ListParagraph"/>
        <w:numPr>
          <w:ilvl w:val="1"/>
          <w:numId w:val="22"/>
        </w:numPr>
        <w:suppressAutoHyphens/>
        <w:autoSpaceDN w:val="0"/>
        <w:rPr>
          <w:rFonts w:ascii="Arial" w:eastAsia="Arial" w:hAnsi="Arial" w:cs="Arial"/>
          <w:sz w:val="22"/>
          <w:szCs w:val="22"/>
        </w:rPr>
      </w:pPr>
      <w:r w:rsidRPr="002D4F70">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 sheet or contact the recruitment officer on 02 6270 8192 or 02 6270 8235. </w:t>
      </w:r>
    </w:p>
    <w:p w14:paraId="503033FD" w14:textId="77777777" w:rsidR="00D04D21" w:rsidRPr="00C27448" w:rsidRDefault="00D04D21" w:rsidP="00D04D21">
      <w:pPr>
        <w:pStyle w:val="ListParagraph"/>
        <w:suppressAutoHyphens/>
        <w:autoSpaceDN w:val="0"/>
        <w:rPr>
          <w:rFonts w:ascii="Arial" w:hAnsi="Arial" w:cs="Arial"/>
          <w:sz w:val="22"/>
          <w:szCs w:val="22"/>
        </w:rPr>
      </w:pPr>
    </w:p>
    <w:p w14:paraId="036910B6" w14:textId="77777777" w:rsidR="009157A0" w:rsidRDefault="009157A0" w:rsidP="009157A0">
      <w:pPr>
        <w:pBdr>
          <w:bottom w:val="single" w:sz="4" w:space="1" w:color="000000"/>
        </w:pBdr>
        <w:rPr>
          <w:rFonts w:ascii="Arial" w:hAnsi="Arial" w:cs="Arial"/>
          <w:b/>
        </w:rPr>
      </w:pPr>
    </w:p>
    <w:p w14:paraId="31B44ADB" w14:textId="77777777" w:rsidR="0013750D" w:rsidRDefault="0013750D" w:rsidP="009157A0">
      <w:pPr>
        <w:pBdr>
          <w:bottom w:val="single" w:sz="4" w:space="1" w:color="000000"/>
        </w:pBdr>
        <w:rPr>
          <w:rFonts w:ascii="Arial" w:hAnsi="Arial" w:cs="Arial"/>
          <w:b/>
        </w:rPr>
      </w:pPr>
    </w:p>
    <w:p w14:paraId="3B3E1008" w14:textId="77777777" w:rsidR="00D04D21" w:rsidRPr="009A550B" w:rsidRDefault="00D04D21" w:rsidP="00D04D21">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ELIGIBILITY</w:t>
      </w:r>
    </w:p>
    <w:p w14:paraId="68525D2A" w14:textId="77777777" w:rsidR="00D04D21" w:rsidRDefault="00D04D21" w:rsidP="009157A0">
      <w:pPr>
        <w:spacing w:line="360" w:lineRule="auto"/>
        <w:rPr>
          <w:rFonts w:ascii="Arial" w:hAnsi="Arial" w:cs="Arial"/>
          <w:sz w:val="22"/>
          <w:szCs w:val="22"/>
        </w:rPr>
      </w:pPr>
    </w:p>
    <w:p w14:paraId="676AC508" w14:textId="77777777" w:rsidR="005B486A" w:rsidRDefault="005B486A" w:rsidP="005B486A">
      <w:pPr>
        <w:spacing w:line="360" w:lineRule="auto"/>
        <w:rPr>
          <w:rFonts w:ascii="Arial" w:hAnsi="Arial" w:cs="Arial"/>
          <w:sz w:val="22"/>
          <w:szCs w:val="22"/>
        </w:rPr>
      </w:pPr>
      <w:r>
        <w:rPr>
          <w:rFonts w:ascii="Arial" w:hAnsi="Arial" w:cs="Arial"/>
          <w:sz w:val="22"/>
          <w:szCs w:val="22"/>
        </w:rPr>
        <w:t>To be eligible for this position at MoAD, applicants must:</w:t>
      </w:r>
    </w:p>
    <w:p w14:paraId="0615C0AA" w14:textId="77777777" w:rsidR="005B486A" w:rsidRPr="002D4F70" w:rsidRDefault="005B486A" w:rsidP="005B486A">
      <w:pPr>
        <w:pStyle w:val="ListParagraph"/>
        <w:numPr>
          <w:ilvl w:val="0"/>
          <w:numId w:val="23"/>
        </w:numPr>
        <w:suppressAutoHyphens/>
        <w:autoSpaceDN w:val="0"/>
      </w:pPr>
      <w:r>
        <w:rPr>
          <w:rFonts w:ascii="Arial" w:hAnsi="Arial" w:cs="Arial"/>
          <w:sz w:val="22"/>
          <w:szCs w:val="22"/>
        </w:rPr>
        <w:t xml:space="preserve">be </w:t>
      </w:r>
      <w:r w:rsidRPr="002D4F70">
        <w:rPr>
          <w:rFonts w:ascii="Arial" w:hAnsi="Arial" w:cs="Arial"/>
          <w:sz w:val="22"/>
          <w:szCs w:val="22"/>
        </w:rPr>
        <w:t>an Australian Citizen</w:t>
      </w:r>
      <w:r>
        <w:rPr>
          <w:rFonts w:ascii="Arial" w:hAnsi="Arial" w:cs="Arial"/>
          <w:sz w:val="22"/>
          <w:szCs w:val="22"/>
        </w:rPr>
        <w:t xml:space="preserve">; and </w:t>
      </w:r>
    </w:p>
    <w:p w14:paraId="0B8CFDCC" w14:textId="77777777" w:rsidR="005B486A" w:rsidRPr="002D4F70" w:rsidRDefault="005B486A" w:rsidP="005B486A">
      <w:pPr>
        <w:pStyle w:val="ListParagraph"/>
        <w:suppressAutoHyphens/>
        <w:autoSpaceDN w:val="0"/>
      </w:pPr>
    </w:p>
    <w:p w14:paraId="3AF12BE3" w14:textId="77777777" w:rsidR="005B486A" w:rsidRDefault="005B486A" w:rsidP="005B486A">
      <w:pPr>
        <w:pStyle w:val="ListParagraph"/>
        <w:numPr>
          <w:ilvl w:val="0"/>
          <w:numId w:val="24"/>
        </w:numPr>
        <w:suppressAutoHyphens/>
        <w:autoSpaceDN w:val="0"/>
      </w:pPr>
      <w:r>
        <w:rPr>
          <w:rFonts w:ascii="Arial" w:hAnsi="Arial" w:cs="Arial"/>
          <w:sz w:val="22"/>
          <w:szCs w:val="22"/>
        </w:rPr>
        <w:t>have a security clearance or be willing to undertake the process to obtain a baseline clearance (after commencement).</w:t>
      </w:r>
    </w:p>
    <w:p w14:paraId="6F4B48FB" w14:textId="77777777" w:rsidR="009157A0" w:rsidRDefault="009157A0" w:rsidP="009157A0">
      <w:pPr>
        <w:rPr>
          <w:rFonts w:ascii="Arial" w:hAnsi="Arial" w:cs="Arial"/>
          <w:b/>
        </w:rPr>
      </w:pPr>
    </w:p>
    <w:p w14:paraId="4C774726" w14:textId="77777777" w:rsidR="005B486A" w:rsidRDefault="005B486A" w:rsidP="009157A0">
      <w:pPr>
        <w:rPr>
          <w:rFonts w:ascii="Arial" w:hAnsi="Arial" w:cs="Arial"/>
          <w:b/>
        </w:rPr>
      </w:pPr>
    </w:p>
    <w:p w14:paraId="2245A30C" w14:textId="77777777" w:rsidR="005B486A" w:rsidRPr="009A550B" w:rsidRDefault="005B486A" w:rsidP="005B486A">
      <w:pPr>
        <w:pBdr>
          <w:bottom w:val="single" w:sz="4" w:space="1" w:color="000000"/>
        </w:pBdr>
        <w:shd w:val="clear" w:color="auto" w:fill="000000" w:themeFill="text1"/>
        <w:rPr>
          <w:rFonts w:ascii="Arial" w:hAnsi="Arial" w:cs="Arial"/>
          <w:b/>
          <w:sz w:val="32"/>
          <w:szCs w:val="32"/>
        </w:rPr>
      </w:pPr>
      <w:r w:rsidRPr="009A550B">
        <w:rPr>
          <w:rFonts w:ascii="Arial" w:hAnsi="Arial" w:cs="Arial"/>
          <w:b/>
          <w:sz w:val="32"/>
          <w:szCs w:val="32"/>
        </w:rPr>
        <w:t>SUBMISSION OF APPLICATION</w:t>
      </w:r>
    </w:p>
    <w:p w14:paraId="648CDACC" w14:textId="77777777" w:rsidR="005B486A" w:rsidRPr="002D4F70" w:rsidRDefault="005B486A" w:rsidP="005B486A">
      <w:pPr>
        <w:rPr>
          <w:rFonts w:ascii="Arial" w:hAnsi="Arial" w:cs="Arial"/>
          <w:sz w:val="22"/>
          <w:szCs w:val="22"/>
        </w:rPr>
      </w:pPr>
      <w:r>
        <w:rPr>
          <w:rFonts w:ascii="Arial" w:hAnsi="Arial" w:cs="Arial"/>
          <w:sz w:val="22"/>
          <w:szCs w:val="22"/>
        </w:rPr>
        <w:br/>
      </w:r>
      <w:r w:rsidRPr="002D4F70">
        <w:rPr>
          <w:rFonts w:ascii="Arial" w:hAnsi="Arial" w:cs="Arial"/>
          <w:sz w:val="22"/>
          <w:szCs w:val="22"/>
        </w:rPr>
        <w:t xml:space="preserve">Your application should be submitted by the closing date to </w:t>
      </w:r>
      <w:hyperlink r:id="rId15" w:history="1">
        <w:r w:rsidRPr="002D4F70">
          <w:rPr>
            <w:rStyle w:val="Hyperlink"/>
            <w:rFonts w:ascii="Arial" w:hAnsi="Arial" w:cs="Arial"/>
            <w:sz w:val="22"/>
            <w:szCs w:val="22"/>
          </w:rPr>
          <w:t>applications@moadoph.gov.au</w:t>
        </w:r>
      </w:hyperlink>
      <w:r w:rsidRPr="002D4F70">
        <w:rPr>
          <w:rFonts w:ascii="Arial" w:hAnsi="Arial" w:cs="Arial"/>
          <w:sz w:val="22"/>
          <w:szCs w:val="22"/>
        </w:rPr>
        <w:t xml:space="preserve"> </w:t>
      </w:r>
    </w:p>
    <w:p w14:paraId="0AB2C357" w14:textId="77777777" w:rsidR="005B486A" w:rsidRPr="002F5F99" w:rsidRDefault="005B486A" w:rsidP="005B486A">
      <w:pPr>
        <w:rPr>
          <w:rFonts w:ascii="Arial" w:hAnsi="Arial" w:cs="Arial"/>
        </w:rPr>
      </w:pPr>
    </w:p>
    <w:p w14:paraId="06FCA46B" w14:textId="77777777" w:rsidR="005B486A" w:rsidRDefault="005B486A" w:rsidP="005B486A">
      <w:pPr>
        <w:suppressAutoHyphens/>
        <w:autoSpaceDN w:val="0"/>
        <w:rPr>
          <w:rFonts w:ascii="Arial" w:hAnsi="Arial" w:cs="Arial"/>
          <w:sz w:val="22"/>
          <w:szCs w:val="22"/>
        </w:rPr>
      </w:pPr>
      <w:r>
        <w:rPr>
          <w:rFonts w:ascii="Arial" w:hAnsi="Arial" w:cs="Arial"/>
          <w:sz w:val="22"/>
          <w:szCs w:val="22"/>
        </w:rPr>
        <w:t xml:space="preserve">For noting: </w:t>
      </w:r>
    </w:p>
    <w:p w14:paraId="253C5F1C" w14:textId="77777777" w:rsidR="005B486A" w:rsidRDefault="005B486A" w:rsidP="005B486A">
      <w:pPr>
        <w:suppressAutoHyphens/>
        <w:autoSpaceDN w:val="0"/>
        <w:rPr>
          <w:rFonts w:ascii="Arial" w:hAnsi="Arial" w:cs="Arial"/>
          <w:sz w:val="22"/>
          <w:szCs w:val="22"/>
        </w:rPr>
      </w:pPr>
    </w:p>
    <w:p w14:paraId="18197E88" w14:textId="77777777" w:rsidR="005B486A" w:rsidRPr="002D4F70" w:rsidRDefault="005B486A" w:rsidP="005B486A">
      <w:pPr>
        <w:pStyle w:val="ListParagraph"/>
        <w:numPr>
          <w:ilvl w:val="0"/>
          <w:numId w:val="23"/>
        </w:numPr>
        <w:suppressAutoHyphens/>
        <w:autoSpaceDN w:val="0"/>
        <w:rPr>
          <w:rFonts w:ascii="Arial" w:hAnsi="Arial" w:cs="Arial"/>
          <w:sz w:val="22"/>
          <w:szCs w:val="22"/>
        </w:rPr>
      </w:pPr>
      <w:r w:rsidRPr="002D4F70">
        <w:rPr>
          <w:rFonts w:ascii="Arial" w:hAnsi="Arial" w:cs="Arial"/>
          <w:sz w:val="22"/>
          <w:szCs w:val="22"/>
        </w:rPr>
        <w:t xml:space="preserve">Your application will be automatically acknowledged. If you do not receive an automated receipt, please contact 02 6270 8192 or 02 6270 8235 or email </w:t>
      </w:r>
      <w:hyperlink r:id="rId16" w:history="1">
        <w:r w:rsidRPr="002D4F70">
          <w:rPr>
            <w:rStyle w:val="Hyperlink"/>
            <w:rFonts w:ascii="Arial" w:hAnsi="Arial" w:cs="Arial"/>
            <w:sz w:val="22"/>
            <w:szCs w:val="22"/>
          </w:rPr>
          <w:t>recruitment@moadoph.gov.au</w:t>
        </w:r>
      </w:hyperlink>
      <w:r w:rsidRPr="002D4F70">
        <w:rPr>
          <w:rFonts w:ascii="Arial" w:hAnsi="Arial" w:cs="Arial"/>
          <w:sz w:val="22"/>
          <w:szCs w:val="22"/>
        </w:rPr>
        <w:t xml:space="preserve"> </w:t>
      </w:r>
    </w:p>
    <w:p w14:paraId="2517D437" w14:textId="77777777" w:rsidR="005B486A" w:rsidRPr="002F5F99" w:rsidRDefault="005B486A" w:rsidP="005B486A">
      <w:pPr>
        <w:rPr>
          <w:rFonts w:ascii="Arial" w:hAnsi="Arial" w:cs="Arial"/>
        </w:rPr>
      </w:pPr>
    </w:p>
    <w:p w14:paraId="27BC06C7" w14:textId="74721280" w:rsidR="009157A0" w:rsidRPr="005B486A" w:rsidRDefault="005B486A" w:rsidP="005B486A">
      <w:pPr>
        <w:pStyle w:val="ListParagraph"/>
        <w:numPr>
          <w:ilvl w:val="0"/>
          <w:numId w:val="25"/>
        </w:numPr>
        <w:suppressAutoHyphens/>
        <w:autoSpaceDN w:val="0"/>
        <w:ind w:right="90"/>
        <w:rPr>
          <w:rFonts w:ascii="Arial" w:eastAsia="Arial" w:hAnsi="Arial" w:cs="Arial"/>
          <w:sz w:val="22"/>
          <w:szCs w:val="22"/>
        </w:rPr>
      </w:pPr>
      <w:r w:rsidRPr="002F5F99">
        <w:rPr>
          <w:rFonts w:ascii="Arial" w:hAnsi="Arial" w:cs="Arial"/>
          <w:sz w:val="22"/>
          <w:szCs w:val="22"/>
        </w:rPr>
        <w:t xml:space="preserve">Applications received after closing will not be accepted unless </w:t>
      </w:r>
      <w:r>
        <w:rPr>
          <w:rFonts w:ascii="Arial" w:hAnsi="Arial" w:cs="Arial"/>
          <w:sz w:val="22"/>
          <w:szCs w:val="22"/>
        </w:rPr>
        <w:t xml:space="preserve">a </w:t>
      </w:r>
      <w:r w:rsidRPr="002F5F99">
        <w:rPr>
          <w:rFonts w:ascii="Arial" w:hAnsi="Arial" w:cs="Arial"/>
          <w:sz w:val="22"/>
          <w:szCs w:val="22"/>
        </w:rPr>
        <w:t>prior arrangement has been made with the contact officer</w:t>
      </w:r>
      <w:r>
        <w:rPr>
          <w:rFonts w:ascii="Arial" w:hAnsi="Arial" w:cs="Arial"/>
          <w:sz w:val="22"/>
          <w:szCs w:val="22"/>
        </w:rPr>
        <w:t>.</w:t>
      </w:r>
      <w:r w:rsidR="009157A0" w:rsidRPr="005B486A">
        <w:rPr>
          <w:rFonts w:ascii="Arial" w:eastAsia="Arial" w:hAnsi="Arial" w:cs="Arial"/>
          <w:sz w:val="22"/>
          <w:szCs w:val="22"/>
        </w:rPr>
        <w:t xml:space="preserve"> </w:t>
      </w:r>
    </w:p>
    <w:p w14:paraId="2845574F" w14:textId="77777777" w:rsidR="006F0DC5" w:rsidRDefault="006F0DC5" w:rsidP="00685430"/>
    <w:sectPr w:rsidR="006F0DC5" w:rsidSect="00A92C96">
      <w:headerReference w:type="even" r:id="rId17"/>
      <w:headerReference w:type="default" r:id="rId18"/>
      <w:footerReference w:type="even" r:id="rId19"/>
      <w:footerReference w:type="default" r:id="rId20"/>
      <w:headerReference w:type="first" r:id="rId21"/>
      <w:footerReference w:type="first" r:id="rId22"/>
      <w:pgSz w:w="11906" w:h="16838"/>
      <w:pgMar w:top="42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E6313" w14:textId="77777777" w:rsidR="00F33291" w:rsidRDefault="00F33291">
      <w:r>
        <w:separator/>
      </w:r>
    </w:p>
  </w:endnote>
  <w:endnote w:type="continuationSeparator" w:id="0">
    <w:p w14:paraId="43E79B01" w14:textId="77777777" w:rsidR="00F33291" w:rsidRDefault="00F33291">
      <w:r>
        <w:continuationSeparator/>
      </w:r>
    </w:p>
  </w:endnote>
  <w:endnote w:type="continuationNotice" w:id="1">
    <w:p w14:paraId="4EF01CC1" w14:textId="77777777" w:rsidR="00F33291" w:rsidRDefault="00F3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0C62" w14:textId="77777777" w:rsidR="00D75F21" w:rsidRDefault="00D75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5640" w14:textId="77777777" w:rsidR="00D75F21" w:rsidRDefault="00D75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E71E" w14:textId="06D144B8" w:rsidR="009157A0" w:rsidRPr="00A37782" w:rsidRDefault="00D20461">
    <w:pPr>
      <w:pStyle w:val="Footer"/>
      <w:jc w:val="right"/>
      <w:rPr>
        <w:rFonts w:ascii="Arial" w:hAnsi="Arial" w:cs="Arial"/>
        <w:sz w:val="18"/>
      </w:rPr>
    </w:pPr>
    <w:r>
      <w:rPr>
        <w:rFonts w:ascii="Arial" w:hAnsi="Arial" w:cs="Arial"/>
        <w:sz w:val="18"/>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1A4A2" w14:textId="77777777" w:rsidR="00F33291" w:rsidRDefault="00F33291">
      <w:r>
        <w:separator/>
      </w:r>
    </w:p>
  </w:footnote>
  <w:footnote w:type="continuationSeparator" w:id="0">
    <w:p w14:paraId="60EDC423" w14:textId="77777777" w:rsidR="00F33291" w:rsidRDefault="00F33291">
      <w:r>
        <w:continuationSeparator/>
      </w:r>
    </w:p>
  </w:footnote>
  <w:footnote w:type="continuationNotice" w:id="1">
    <w:p w14:paraId="004039EB" w14:textId="77777777" w:rsidR="00F33291" w:rsidRDefault="00F3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6BDF" w14:textId="77777777" w:rsidR="00D75F21" w:rsidRDefault="00D7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B5A6" w14:textId="77777777" w:rsidR="009157A0" w:rsidRDefault="009157A0">
    <w:pPr>
      <w:pStyle w:val="Header"/>
      <w:tabs>
        <w:tab w:val="clear" w:pos="4153"/>
        <w:tab w:val="clear" w:pos="8306"/>
        <w:tab w:val="left" w:pos="399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07B5" w14:textId="77777777" w:rsidR="00D75F21" w:rsidRDefault="00D75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BE9"/>
    <w:multiLevelType w:val="multilevel"/>
    <w:tmpl w:val="568A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17C5E"/>
    <w:multiLevelType w:val="multilevel"/>
    <w:tmpl w:val="E9F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80A9D"/>
    <w:multiLevelType w:val="hybridMultilevel"/>
    <w:tmpl w:val="AF28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B0080"/>
    <w:multiLevelType w:val="multilevel"/>
    <w:tmpl w:val="965E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70715"/>
    <w:multiLevelType w:val="multilevel"/>
    <w:tmpl w:val="C7B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C1E0B"/>
    <w:multiLevelType w:val="multilevel"/>
    <w:tmpl w:val="8D3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3B391E"/>
    <w:multiLevelType w:val="multilevel"/>
    <w:tmpl w:val="079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4436E5"/>
    <w:multiLevelType w:val="multilevel"/>
    <w:tmpl w:val="663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D4F64"/>
    <w:multiLevelType w:val="multilevel"/>
    <w:tmpl w:val="E8B8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26305"/>
    <w:multiLevelType w:val="multilevel"/>
    <w:tmpl w:val="F4F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3426A2"/>
    <w:multiLevelType w:val="multilevel"/>
    <w:tmpl w:val="9682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B464770"/>
    <w:multiLevelType w:val="multilevel"/>
    <w:tmpl w:val="A32E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1D0525"/>
    <w:multiLevelType w:val="multilevel"/>
    <w:tmpl w:val="7780CD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FC4774"/>
    <w:multiLevelType w:val="multilevel"/>
    <w:tmpl w:val="F474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411021"/>
    <w:multiLevelType w:val="multilevel"/>
    <w:tmpl w:val="F76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091863"/>
    <w:multiLevelType w:val="hybridMultilevel"/>
    <w:tmpl w:val="4774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6E1AD2"/>
    <w:multiLevelType w:val="multilevel"/>
    <w:tmpl w:val="2AC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40EAE"/>
    <w:multiLevelType w:val="multilevel"/>
    <w:tmpl w:val="9A14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A51E83"/>
    <w:multiLevelType w:val="hybridMultilevel"/>
    <w:tmpl w:val="901AB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EC430F"/>
    <w:multiLevelType w:val="multilevel"/>
    <w:tmpl w:val="A630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374896"/>
    <w:multiLevelType w:val="multilevel"/>
    <w:tmpl w:val="5EA4402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490924">
    <w:abstractNumId w:val="14"/>
  </w:num>
  <w:num w:numId="2" w16cid:durableId="1154881853">
    <w:abstractNumId w:val="8"/>
  </w:num>
  <w:num w:numId="3" w16cid:durableId="1699892200">
    <w:abstractNumId w:val="16"/>
  </w:num>
  <w:num w:numId="4" w16cid:durableId="1036390521">
    <w:abstractNumId w:val="10"/>
  </w:num>
  <w:num w:numId="5" w16cid:durableId="149518722">
    <w:abstractNumId w:val="6"/>
  </w:num>
  <w:num w:numId="6" w16cid:durableId="1754161884">
    <w:abstractNumId w:val="7"/>
  </w:num>
  <w:num w:numId="7" w16cid:durableId="830288726">
    <w:abstractNumId w:val="25"/>
  </w:num>
  <w:num w:numId="8" w16cid:durableId="649136247">
    <w:abstractNumId w:val="3"/>
  </w:num>
  <w:num w:numId="9" w16cid:durableId="1796556525">
    <w:abstractNumId w:val="22"/>
  </w:num>
  <w:num w:numId="10" w16cid:durableId="1228345506">
    <w:abstractNumId w:val="12"/>
  </w:num>
  <w:num w:numId="11" w16cid:durableId="930816988">
    <w:abstractNumId w:val="17"/>
  </w:num>
  <w:num w:numId="12" w16cid:durableId="782118839">
    <w:abstractNumId w:val="23"/>
  </w:num>
  <w:num w:numId="13" w16cid:durableId="1091121754">
    <w:abstractNumId w:val="11"/>
  </w:num>
  <w:num w:numId="14" w16cid:durableId="219441904">
    <w:abstractNumId w:val="9"/>
  </w:num>
  <w:num w:numId="15" w16cid:durableId="1440250631">
    <w:abstractNumId w:val="19"/>
  </w:num>
  <w:num w:numId="16" w16cid:durableId="741637258">
    <w:abstractNumId w:val="13"/>
  </w:num>
  <w:num w:numId="17" w16cid:durableId="1742022786">
    <w:abstractNumId w:val="20"/>
  </w:num>
  <w:num w:numId="18" w16cid:durableId="1838417439">
    <w:abstractNumId w:val="15"/>
  </w:num>
  <w:num w:numId="19" w16cid:durableId="88159826">
    <w:abstractNumId w:val="0"/>
  </w:num>
  <w:num w:numId="20" w16cid:durableId="1100950937">
    <w:abstractNumId w:val="5"/>
  </w:num>
  <w:num w:numId="21" w16cid:durableId="895819844">
    <w:abstractNumId w:val="24"/>
  </w:num>
  <w:num w:numId="22" w16cid:durableId="2094007491">
    <w:abstractNumId w:val="26"/>
  </w:num>
  <w:num w:numId="23" w16cid:durableId="1757676142">
    <w:abstractNumId w:val="21"/>
  </w:num>
  <w:num w:numId="24" w16cid:durableId="993486386">
    <w:abstractNumId w:val="18"/>
  </w:num>
  <w:num w:numId="25" w16cid:durableId="1135559154">
    <w:abstractNumId w:val="2"/>
  </w:num>
  <w:num w:numId="26" w16cid:durableId="84960539">
    <w:abstractNumId w:val="4"/>
  </w:num>
  <w:num w:numId="27" w16cid:durableId="112947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57509"/>
    <w:rsid w:val="0006375B"/>
    <w:rsid w:val="00092701"/>
    <w:rsid w:val="000A1436"/>
    <w:rsid w:val="000A32E3"/>
    <w:rsid w:val="000D4E40"/>
    <w:rsid w:val="00120975"/>
    <w:rsid w:val="0013321E"/>
    <w:rsid w:val="0013750D"/>
    <w:rsid w:val="00162CF9"/>
    <w:rsid w:val="001705DB"/>
    <w:rsid w:val="001928AD"/>
    <w:rsid w:val="0019561F"/>
    <w:rsid w:val="001C2D1D"/>
    <w:rsid w:val="001F3C7C"/>
    <w:rsid w:val="00207022"/>
    <w:rsid w:val="00244774"/>
    <w:rsid w:val="00260DB3"/>
    <w:rsid w:val="002E06B4"/>
    <w:rsid w:val="002E5500"/>
    <w:rsid w:val="002F4857"/>
    <w:rsid w:val="00387C2C"/>
    <w:rsid w:val="00396C23"/>
    <w:rsid w:val="003A5F91"/>
    <w:rsid w:val="003B5572"/>
    <w:rsid w:val="003C45DB"/>
    <w:rsid w:val="003E5BA8"/>
    <w:rsid w:val="00403670"/>
    <w:rsid w:val="004049F5"/>
    <w:rsid w:val="00435666"/>
    <w:rsid w:val="00436805"/>
    <w:rsid w:val="00454D19"/>
    <w:rsid w:val="004626C8"/>
    <w:rsid w:val="004706D3"/>
    <w:rsid w:val="0047423A"/>
    <w:rsid w:val="004A0E6E"/>
    <w:rsid w:val="005063ED"/>
    <w:rsid w:val="00524B3F"/>
    <w:rsid w:val="00535169"/>
    <w:rsid w:val="00555A49"/>
    <w:rsid w:val="00596C0A"/>
    <w:rsid w:val="005B486A"/>
    <w:rsid w:val="00604B02"/>
    <w:rsid w:val="00606D40"/>
    <w:rsid w:val="00675DF1"/>
    <w:rsid w:val="00685430"/>
    <w:rsid w:val="00697E1F"/>
    <w:rsid w:val="006C7D08"/>
    <w:rsid w:val="006F0DC5"/>
    <w:rsid w:val="00726FF9"/>
    <w:rsid w:val="0075641C"/>
    <w:rsid w:val="007E3B34"/>
    <w:rsid w:val="00824515"/>
    <w:rsid w:val="00836F25"/>
    <w:rsid w:val="00861B2A"/>
    <w:rsid w:val="0087786D"/>
    <w:rsid w:val="008E3F1B"/>
    <w:rsid w:val="008E650C"/>
    <w:rsid w:val="008F72E5"/>
    <w:rsid w:val="0090284A"/>
    <w:rsid w:val="009157A0"/>
    <w:rsid w:val="0091602C"/>
    <w:rsid w:val="009D18CF"/>
    <w:rsid w:val="009E34AE"/>
    <w:rsid w:val="009F3554"/>
    <w:rsid w:val="00A230E2"/>
    <w:rsid w:val="00A54953"/>
    <w:rsid w:val="00A7001E"/>
    <w:rsid w:val="00A71A73"/>
    <w:rsid w:val="00A92C96"/>
    <w:rsid w:val="00AA5EAD"/>
    <w:rsid w:val="00AA6609"/>
    <w:rsid w:val="00AB6A50"/>
    <w:rsid w:val="00AD525F"/>
    <w:rsid w:val="00AE5954"/>
    <w:rsid w:val="00B124F3"/>
    <w:rsid w:val="00B17989"/>
    <w:rsid w:val="00B90C6B"/>
    <w:rsid w:val="00BB571B"/>
    <w:rsid w:val="00BD34B6"/>
    <w:rsid w:val="00CB1641"/>
    <w:rsid w:val="00CC18DA"/>
    <w:rsid w:val="00CE2C55"/>
    <w:rsid w:val="00D04D21"/>
    <w:rsid w:val="00D15573"/>
    <w:rsid w:val="00D20461"/>
    <w:rsid w:val="00D3279C"/>
    <w:rsid w:val="00D553D7"/>
    <w:rsid w:val="00D75F21"/>
    <w:rsid w:val="00D9047E"/>
    <w:rsid w:val="00D96E8A"/>
    <w:rsid w:val="00DE02A9"/>
    <w:rsid w:val="00E02B4A"/>
    <w:rsid w:val="00E26915"/>
    <w:rsid w:val="00E810F2"/>
    <w:rsid w:val="00E84270"/>
    <w:rsid w:val="00F02840"/>
    <w:rsid w:val="00F07EE2"/>
    <w:rsid w:val="00F33291"/>
    <w:rsid w:val="00F33C08"/>
    <w:rsid w:val="00F5109E"/>
    <w:rsid w:val="00F6228A"/>
    <w:rsid w:val="1B0BA294"/>
    <w:rsid w:val="1B8F2612"/>
    <w:rsid w:val="21E93085"/>
    <w:rsid w:val="22DE7FC3"/>
    <w:rsid w:val="25202176"/>
    <w:rsid w:val="2A018677"/>
    <w:rsid w:val="2DA1E53D"/>
    <w:rsid w:val="3215529D"/>
    <w:rsid w:val="417C4D77"/>
    <w:rsid w:val="485EE4DC"/>
    <w:rsid w:val="4889C626"/>
    <w:rsid w:val="4F709920"/>
    <w:rsid w:val="5E980AB4"/>
    <w:rsid w:val="665C8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4E2F1ED9-1B59-4580-967C-6F3EDEDB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character" w:styleId="CommentReference">
    <w:name w:val="annotation reference"/>
    <w:basedOn w:val="DefaultParagraphFont"/>
    <w:uiPriority w:val="99"/>
    <w:semiHidden/>
    <w:unhideWhenUsed/>
    <w:rsid w:val="00D15573"/>
    <w:rPr>
      <w:sz w:val="16"/>
      <w:szCs w:val="16"/>
    </w:rPr>
  </w:style>
  <w:style w:type="paragraph" w:styleId="CommentText">
    <w:name w:val="annotation text"/>
    <w:basedOn w:val="Normal"/>
    <w:link w:val="CommentTextChar"/>
    <w:uiPriority w:val="99"/>
    <w:unhideWhenUsed/>
    <w:rsid w:val="00D15573"/>
    <w:rPr>
      <w:sz w:val="20"/>
      <w:szCs w:val="20"/>
    </w:rPr>
  </w:style>
  <w:style w:type="character" w:customStyle="1" w:styleId="CommentTextChar">
    <w:name w:val="Comment Text Char"/>
    <w:basedOn w:val="DefaultParagraphFont"/>
    <w:link w:val="CommentText"/>
    <w:uiPriority w:val="99"/>
    <w:rsid w:val="00D15573"/>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15573"/>
    <w:rPr>
      <w:b/>
      <w:bCs/>
    </w:rPr>
  </w:style>
  <w:style w:type="character" w:customStyle="1" w:styleId="CommentSubjectChar">
    <w:name w:val="Comment Subject Char"/>
    <w:basedOn w:val="CommentTextChar"/>
    <w:link w:val="CommentSubject"/>
    <w:uiPriority w:val="99"/>
    <w:semiHidden/>
    <w:rsid w:val="00D15573"/>
    <w:rPr>
      <w:rFonts w:ascii="Times New Roman" w:eastAsia="Times New Roman" w:hAnsi="Times New Roman" w:cs="Times New Roman"/>
      <w:b/>
      <w:bCs/>
      <w:kern w:val="0"/>
      <w:sz w:val="20"/>
      <w:szCs w:val="20"/>
      <w:lang w:val="en-US"/>
      <w14:ligatures w14:val="none"/>
    </w:rPr>
  </w:style>
  <w:style w:type="paragraph" w:styleId="Revision">
    <w:name w:val="Revision"/>
    <w:hidden/>
    <w:uiPriority w:val="99"/>
    <w:semiHidden/>
    <w:rsid w:val="00D1557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1143">
      <w:bodyDiv w:val="1"/>
      <w:marLeft w:val="0"/>
      <w:marRight w:val="0"/>
      <w:marTop w:val="0"/>
      <w:marBottom w:val="0"/>
      <w:divBdr>
        <w:top w:val="none" w:sz="0" w:space="0" w:color="auto"/>
        <w:left w:val="none" w:sz="0" w:space="0" w:color="auto"/>
        <w:bottom w:val="none" w:sz="0" w:space="0" w:color="auto"/>
        <w:right w:val="none" w:sz="0" w:space="0" w:color="auto"/>
      </w:divBdr>
    </w:div>
    <w:div w:id="753430271">
      <w:bodyDiv w:val="1"/>
      <w:marLeft w:val="0"/>
      <w:marRight w:val="0"/>
      <w:marTop w:val="0"/>
      <w:marBottom w:val="0"/>
      <w:divBdr>
        <w:top w:val="none" w:sz="0" w:space="0" w:color="auto"/>
        <w:left w:val="none" w:sz="0" w:space="0" w:color="auto"/>
        <w:bottom w:val="none" w:sz="0" w:space="0" w:color="auto"/>
        <w:right w:val="none" w:sz="0" w:space="0" w:color="auto"/>
      </w:divBdr>
      <w:divsChild>
        <w:div w:id="34624209">
          <w:marLeft w:val="0"/>
          <w:marRight w:val="0"/>
          <w:marTop w:val="0"/>
          <w:marBottom w:val="0"/>
          <w:divBdr>
            <w:top w:val="none" w:sz="0" w:space="0" w:color="auto"/>
            <w:left w:val="none" w:sz="0" w:space="0" w:color="auto"/>
            <w:bottom w:val="none" w:sz="0" w:space="0" w:color="auto"/>
            <w:right w:val="none" w:sz="0" w:space="0" w:color="auto"/>
          </w:divBdr>
        </w:div>
        <w:div w:id="327559770">
          <w:marLeft w:val="0"/>
          <w:marRight w:val="0"/>
          <w:marTop w:val="0"/>
          <w:marBottom w:val="0"/>
          <w:divBdr>
            <w:top w:val="none" w:sz="0" w:space="0" w:color="auto"/>
            <w:left w:val="none" w:sz="0" w:space="0" w:color="auto"/>
            <w:bottom w:val="none" w:sz="0" w:space="0" w:color="auto"/>
            <w:right w:val="none" w:sz="0" w:space="0" w:color="auto"/>
          </w:divBdr>
        </w:div>
        <w:div w:id="359209551">
          <w:marLeft w:val="0"/>
          <w:marRight w:val="0"/>
          <w:marTop w:val="0"/>
          <w:marBottom w:val="0"/>
          <w:divBdr>
            <w:top w:val="none" w:sz="0" w:space="0" w:color="auto"/>
            <w:left w:val="none" w:sz="0" w:space="0" w:color="auto"/>
            <w:bottom w:val="none" w:sz="0" w:space="0" w:color="auto"/>
            <w:right w:val="none" w:sz="0" w:space="0" w:color="auto"/>
          </w:divBdr>
        </w:div>
        <w:div w:id="758336113">
          <w:marLeft w:val="0"/>
          <w:marRight w:val="0"/>
          <w:marTop w:val="0"/>
          <w:marBottom w:val="0"/>
          <w:divBdr>
            <w:top w:val="none" w:sz="0" w:space="0" w:color="auto"/>
            <w:left w:val="none" w:sz="0" w:space="0" w:color="auto"/>
            <w:bottom w:val="none" w:sz="0" w:space="0" w:color="auto"/>
            <w:right w:val="none" w:sz="0" w:space="0" w:color="auto"/>
          </w:divBdr>
        </w:div>
        <w:div w:id="777799182">
          <w:marLeft w:val="0"/>
          <w:marRight w:val="0"/>
          <w:marTop w:val="0"/>
          <w:marBottom w:val="0"/>
          <w:divBdr>
            <w:top w:val="none" w:sz="0" w:space="0" w:color="auto"/>
            <w:left w:val="none" w:sz="0" w:space="0" w:color="auto"/>
            <w:bottom w:val="none" w:sz="0" w:space="0" w:color="auto"/>
            <w:right w:val="none" w:sz="0" w:space="0" w:color="auto"/>
          </w:divBdr>
        </w:div>
        <w:div w:id="1261527396">
          <w:marLeft w:val="0"/>
          <w:marRight w:val="0"/>
          <w:marTop w:val="0"/>
          <w:marBottom w:val="0"/>
          <w:divBdr>
            <w:top w:val="none" w:sz="0" w:space="0" w:color="auto"/>
            <w:left w:val="none" w:sz="0" w:space="0" w:color="auto"/>
            <w:bottom w:val="none" w:sz="0" w:space="0" w:color="auto"/>
            <w:right w:val="none" w:sz="0" w:space="0" w:color="auto"/>
          </w:divBdr>
        </w:div>
        <w:div w:id="1859007913">
          <w:marLeft w:val="0"/>
          <w:marRight w:val="0"/>
          <w:marTop w:val="0"/>
          <w:marBottom w:val="0"/>
          <w:divBdr>
            <w:top w:val="none" w:sz="0" w:space="0" w:color="auto"/>
            <w:left w:val="none" w:sz="0" w:space="0" w:color="auto"/>
            <w:bottom w:val="none" w:sz="0" w:space="0" w:color="auto"/>
            <w:right w:val="none" w:sz="0" w:space="0" w:color="auto"/>
          </w:divBdr>
        </w:div>
        <w:div w:id="2073117726">
          <w:marLeft w:val="0"/>
          <w:marRight w:val="0"/>
          <w:marTop w:val="0"/>
          <w:marBottom w:val="0"/>
          <w:divBdr>
            <w:top w:val="none" w:sz="0" w:space="0" w:color="auto"/>
            <w:left w:val="none" w:sz="0" w:space="0" w:color="auto"/>
            <w:bottom w:val="none" w:sz="0" w:space="0" w:color="auto"/>
            <w:right w:val="none" w:sz="0" w:space="0" w:color="auto"/>
          </w:divBdr>
        </w:div>
      </w:divsChild>
    </w:div>
    <w:div w:id="796528469">
      <w:bodyDiv w:val="1"/>
      <w:marLeft w:val="0"/>
      <w:marRight w:val="0"/>
      <w:marTop w:val="0"/>
      <w:marBottom w:val="0"/>
      <w:divBdr>
        <w:top w:val="none" w:sz="0" w:space="0" w:color="auto"/>
        <w:left w:val="none" w:sz="0" w:space="0" w:color="auto"/>
        <w:bottom w:val="none" w:sz="0" w:space="0" w:color="auto"/>
        <w:right w:val="none" w:sz="0" w:space="0" w:color="auto"/>
      </w:divBdr>
    </w:div>
    <w:div w:id="808784369">
      <w:bodyDiv w:val="1"/>
      <w:marLeft w:val="0"/>
      <w:marRight w:val="0"/>
      <w:marTop w:val="0"/>
      <w:marBottom w:val="0"/>
      <w:divBdr>
        <w:top w:val="none" w:sz="0" w:space="0" w:color="auto"/>
        <w:left w:val="none" w:sz="0" w:space="0" w:color="auto"/>
        <w:bottom w:val="none" w:sz="0" w:space="0" w:color="auto"/>
        <w:right w:val="none" w:sz="0" w:space="0" w:color="auto"/>
      </w:divBdr>
      <w:divsChild>
        <w:div w:id="104278289">
          <w:marLeft w:val="0"/>
          <w:marRight w:val="0"/>
          <w:marTop w:val="0"/>
          <w:marBottom w:val="0"/>
          <w:divBdr>
            <w:top w:val="none" w:sz="0" w:space="0" w:color="auto"/>
            <w:left w:val="none" w:sz="0" w:space="0" w:color="auto"/>
            <w:bottom w:val="none" w:sz="0" w:space="0" w:color="auto"/>
            <w:right w:val="none" w:sz="0" w:space="0" w:color="auto"/>
          </w:divBdr>
        </w:div>
        <w:div w:id="141392490">
          <w:marLeft w:val="0"/>
          <w:marRight w:val="0"/>
          <w:marTop w:val="0"/>
          <w:marBottom w:val="0"/>
          <w:divBdr>
            <w:top w:val="none" w:sz="0" w:space="0" w:color="auto"/>
            <w:left w:val="none" w:sz="0" w:space="0" w:color="auto"/>
            <w:bottom w:val="none" w:sz="0" w:space="0" w:color="auto"/>
            <w:right w:val="none" w:sz="0" w:space="0" w:color="auto"/>
          </w:divBdr>
        </w:div>
        <w:div w:id="224881490">
          <w:marLeft w:val="0"/>
          <w:marRight w:val="0"/>
          <w:marTop w:val="0"/>
          <w:marBottom w:val="0"/>
          <w:divBdr>
            <w:top w:val="none" w:sz="0" w:space="0" w:color="auto"/>
            <w:left w:val="none" w:sz="0" w:space="0" w:color="auto"/>
            <w:bottom w:val="none" w:sz="0" w:space="0" w:color="auto"/>
            <w:right w:val="none" w:sz="0" w:space="0" w:color="auto"/>
          </w:divBdr>
        </w:div>
        <w:div w:id="349794149">
          <w:marLeft w:val="0"/>
          <w:marRight w:val="0"/>
          <w:marTop w:val="0"/>
          <w:marBottom w:val="0"/>
          <w:divBdr>
            <w:top w:val="none" w:sz="0" w:space="0" w:color="auto"/>
            <w:left w:val="none" w:sz="0" w:space="0" w:color="auto"/>
            <w:bottom w:val="none" w:sz="0" w:space="0" w:color="auto"/>
            <w:right w:val="none" w:sz="0" w:space="0" w:color="auto"/>
          </w:divBdr>
        </w:div>
        <w:div w:id="659580048">
          <w:marLeft w:val="0"/>
          <w:marRight w:val="0"/>
          <w:marTop w:val="0"/>
          <w:marBottom w:val="0"/>
          <w:divBdr>
            <w:top w:val="none" w:sz="0" w:space="0" w:color="auto"/>
            <w:left w:val="none" w:sz="0" w:space="0" w:color="auto"/>
            <w:bottom w:val="none" w:sz="0" w:space="0" w:color="auto"/>
            <w:right w:val="none" w:sz="0" w:space="0" w:color="auto"/>
          </w:divBdr>
        </w:div>
        <w:div w:id="891425565">
          <w:marLeft w:val="0"/>
          <w:marRight w:val="0"/>
          <w:marTop w:val="0"/>
          <w:marBottom w:val="0"/>
          <w:divBdr>
            <w:top w:val="none" w:sz="0" w:space="0" w:color="auto"/>
            <w:left w:val="none" w:sz="0" w:space="0" w:color="auto"/>
            <w:bottom w:val="none" w:sz="0" w:space="0" w:color="auto"/>
            <w:right w:val="none" w:sz="0" w:space="0" w:color="auto"/>
          </w:divBdr>
        </w:div>
        <w:div w:id="995112829">
          <w:marLeft w:val="0"/>
          <w:marRight w:val="0"/>
          <w:marTop w:val="0"/>
          <w:marBottom w:val="0"/>
          <w:divBdr>
            <w:top w:val="none" w:sz="0" w:space="0" w:color="auto"/>
            <w:left w:val="none" w:sz="0" w:space="0" w:color="auto"/>
            <w:bottom w:val="none" w:sz="0" w:space="0" w:color="auto"/>
            <w:right w:val="none" w:sz="0" w:space="0" w:color="auto"/>
          </w:divBdr>
        </w:div>
        <w:div w:id="1612712198">
          <w:marLeft w:val="0"/>
          <w:marRight w:val="0"/>
          <w:marTop w:val="0"/>
          <w:marBottom w:val="0"/>
          <w:divBdr>
            <w:top w:val="none" w:sz="0" w:space="0" w:color="auto"/>
            <w:left w:val="none" w:sz="0" w:space="0" w:color="auto"/>
            <w:bottom w:val="none" w:sz="0" w:space="0" w:color="auto"/>
            <w:right w:val="none" w:sz="0" w:space="0" w:color="auto"/>
          </w:divBdr>
        </w:div>
      </w:divsChild>
    </w:div>
    <w:div w:id="1248345164">
      <w:bodyDiv w:val="1"/>
      <w:marLeft w:val="0"/>
      <w:marRight w:val="0"/>
      <w:marTop w:val="0"/>
      <w:marBottom w:val="0"/>
      <w:divBdr>
        <w:top w:val="none" w:sz="0" w:space="0" w:color="auto"/>
        <w:left w:val="none" w:sz="0" w:space="0" w:color="auto"/>
        <w:bottom w:val="none" w:sz="0" w:space="0" w:color="auto"/>
        <w:right w:val="none" w:sz="0" w:space="0" w:color="auto"/>
      </w:divBdr>
    </w:div>
    <w:div w:id="168547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oadoph.gov.au/sites/default/files/2024-04/oph-enterprise-agreement-2024-202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au/C2004A00538/latest/tex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oadop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sc.gov.au/working-aps/diversity-and-inclusion/disability/recruitabilit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pplications@moadoph.gov.a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oadoph.gov.au/about/caree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26E91583EC674D89C68D2461F5FCF6" ma:contentTypeVersion="18" ma:contentTypeDescription="Create a new document." ma:contentTypeScope="" ma:versionID="9801cf09eea6a2d10dad22075c433af1">
  <xsd:schema xmlns:xsd="http://www.w3.org/2001/XMLSchema" xmlns:xs="http://www.w3.org/2001/XMLSchema" xmlns:p="http://schemas.microsoft.com/office/2006/metadata/properties" xmlns:ns2="f6f85e9f-d8ab-4c87-a8fa-cb7231b25ff7" xmlns:ns3="b0ef2be6-500e-4151-abde-28ad9da1e0fd" targetNamespace="http://schemas.microsoft.com/office/2006/metadata/properties" ma:root="true" ma:fieldsID="8ef72cba444e7335f373e51413ed345f" ns2:_="" ns3:_="">
    <xsd:import namespace="f6f85e9f-d8ab-4c87-a8fa-cb7231b25ff7"/>
    <xsd:import namespace="b0ef2be6-500e-4151-abde-28ad9da1e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5e9f-d8ab-4c87-a8fa-cb7231b2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f2be6-500e-4151-abde-28ad9da1e0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34cc01-93a9-4e09-9c18-81ebe6e73f29}" ma:internalName="TaxCatchAll" ma:readOnly="false" ma:showField="CatchAllData" ma:web="b0ef2be6-500e-4151-abde-28ad9da1e0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f85e9f-d8ab-4c87-a8fa-cb7231b25ff7">
      <Terms xmlns="http://schemas.microsoft.com/office/infopath/2007/PartnerControls"/>
    </lcf76f155ced4ddcb4097134ff3c332f>
    <TaxCatchAll xmlns="b0ef2be6-500e-4151-abde-28ad9da1e0fd" xsi:nil="true"/>
    <_Flow_SignoffStatus xmlns="f6f85e9f-d8ab-4c87-a8fa-cb7231b25ff7" xsi:nil="true"/>
  </documentManagement>
</p:properties>
</file>

<file path=customXml/itemProps1.xml><?xml version="1.0" encoding="utf-8"?>
<ds:datastoreItem xmlns:ds="http://schemas.openxmlformats.org/officeDocument/2006/customXml" ds:itemID="{B3F8117C-983B-4236-8932-DB00738E8738}">
  <ds:schemaRefs>
    <ds:schemaRef ds:uri="http://schemas.microsoft.com/sharepoint/v3/contenttype/forms"/>
  </ds:schemaRefs>
</ds:datastoreItem>
</file>

<file path=customXml/itemProps2.xml><?xml version="1.0" encoding="utf-8"?>
<ds:datastoreItem xmlns:ds="http://schemas.openxmlformats.org/officeDocument/2006/customXml" ds:itemID="{2FD2E846-6F88-46F6-9738-0D9ED2CFE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5e9f-d8ab-4c87-a8fa-cb7231b25ff7"/>
    <ds:schemaRef ds:uri="b0ef2be6-500e-4151-abde-28ad9da1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5DE58-A29C-4B5A-B9F8-FEFF823F41B5}">
  <ds:schemaRefs>
    <ds:schemaRef ds:uri="http://purl.org/dc/dcmitype/"/>
    <ds:schemaRef ds:uri="http://purl.org/dc/elements/1.1/"/>
    <ds:schemaRef ds:uri="http://www.w3.org/XML/1998/namespace"/>
    <ds:schemaRef ds:uri="http://schemas.microsoft.com/office/2006/documentManagement/types"/>
    <ds:schemaRef ds:uri="f6f85e9f-d8ab-4c87-a8fa-cb7231b25ff7"/>
    <ds:schemaRef ds:uri="http://purl.org/dc/terms/"/>
    <ds:schemaRef ds:uri="http://schemas.microsoft.com/office/2006/metadata/properties"/>
    <ds:schemaRef ds:uri="http://schemas.microsoft.com/office/infopath/2007/PartnerControls"/>
    <ds:schemaRef ds:uri="b0ef2be6-500e-4151-abde-28ad9da1e0fd"/>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Links>
    <vt:vector size="36" baseType="variant">
      <vt:variant>
        <vt:i4>1572963</vt:i4>
      </vt:variant>
      <vt:variant>
        <vt:i4>15</vt:i4>
      </vt:variant>
      <vt:variant>
        <vt:i4>0</vt:i4>
      </vt:variant>
      <vt:variant>
        <vt:i4>5</vt:i4>
      </vt:variant>
      <vt:variant>
        <vt:lpwstr>mailto:recruitment@moadoph.gov.au</vt:lpwstr>
      </vt:variant>
      <vt:variant>
        <vt:lpwstr/>
      </vt:variant>
      <vt:variant>
        <vt:i4>6094886</vt:i4>
      </vt:variant>
      <vt:variant>
        <vt:i4>12</vt:i4>
      </vt:variant>
      <vt:variant>
        <vt:i4>0</vt:i4>
      </vt:variant>
      <vt:variant>
        <vt:i4>5</vt:i4>
      </vt:variant>
      <vt:variant>
        <vt:lpwstr>mailto:applications@moadoph.gov.au</vt:lpwstr>
      </vt:variant>
      <vt:variant>
        <vt:lpwstr/>
      </vt:variant>
      <vt:variant>
        <vt:i4>5505114</vt:i4>
      </vt:variant>
      <vt:variant>
        <vt:i4>9</vt:i4>
      </vt:variant>
      <vt:variant>
        <vt:i4>0</vt:i4>
      </vt:variant>
      <vt:variant>
        <vt:i4>5</vt:i4>
      </vt:variant>
      <vt:variant>
        <vt:lpwstr>https://www.moadoph.gov.au/about/careers</vt:lpwstr>
      </vt:variant>
      <vt:variant>
        <vt:lpwstr/>
      </vt:variant>
      <vt:variant>
        <vt:i4>5046367</vt:i4>
      </vt:variant>
      <vt:variant>
        <vt:i4>6</vt:i4>
      </vt:variant>
      <vt:variant>
        <vt:i4>0</vt:i4>
      </vt:variant>
      <vt:variant>
        <vt:i4>5</vt:i4>
      </vt:variant>
      <vt:variant>
        <vt:lpwstr>https://moadoph.gov.au/sites/default/files/2024-04/oph-enterprise-agreement-2024-2027.pdf</vt:lpwstr>
      </vt:variant>
      <vt:variant>
        <vt:lpwstr/>
      </vt:variant>
      <vt:variant>
        <vt:i4>2490418</vt:i4>
      </vt:variant>
      <vt:variant>
        <vt:i4>3</vt:i4>
      </vt:variant>
      <vt:variant>
        <vt:i4>0</vt:i4>
      </vt:variant>
      <vt:variant>
        <vt:i4>5</vt:i4>
      </vt:variant>
      <vt:variant>
        <vt:lpwstr>https://www.legislation.gov.au/C2004A00538/latest/text</vt:lpwstr>
      </vt:variant>
      <vt:variant>
        <vt:lpwstr/>
      </vt:variant>
      <vt:variant>
        <vt:i4>5439489</vt:i4>
      </vt:variant>
      <vt:variant>
        <vt:i4>0</vt:i4>
      </vt:variant>
      <vt:variant>
        <vt:i4>0</vt:i4>
      </vt:variant>
      <vt:variant>
        <vt:i4>5</vt:i4>
      </vt:variant>
      <vt:variant>
        <vt:lpwstr>https://www.apsc.gov.au/working-aps/diversity-and-inclusion/disability/recruitability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Katrina Lenihan</cp:lastModifiedBy>
  <cp:revision>22</cp:revision>
  <dcterms:created xsi:type="dcterms:W3CDTF">2025-02-25T04:13:00Z</dcterms:created>
  <dcterms:modified xsi:type="dcterms:W3CDTF">2025-03-04T22:00:00Z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0x0101007726E91583EC674D89C68D2461F5FCF6</vt:lpwstr>
  </property>
</Properties>
</file>